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C2" w:rsidRDefault="00261CC2" w:rsidP="00D72AE9">
      <w:pPr>
        <w:pStyle w:val="Title"/>
      </w:pPr>
      <w:r>
        <w:t xml:space="preserve">Ethical Standards for Computer </w:t>
      </w:r>
      <w:bookmarkStart w:id="0" w:name="_GoBack"/>
      <w:bookmarkEnd w:id="0"/>
      <w:r>
        <w:t>Professionals – Codes of Ethics</w:t>
      </w:r>
    </w:p>
    <w:p w:rsidR="00261CC2" w:rsidRDefault="00261CC2" w:rsidP="00261CC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61CC2" w:rsidRDefault="00261CC2" w:rsidP="00261CC2">
      <w:pPr>
        <w:spacing w:line="480" w:lineRule="auto"/>
      </w:pPr>
      <w:r>
        <w:rPr>
          <w:rFonts w:ascii="Times New Roman" w:hAnsi="Times New Roman"/>
          <w:sz w:val="24"/>
          <w:szCs w:val="24"/>
        </w:rPr>
        <w:t>The Code of Ethics and Professional Conduct adopted by the Association for Computing Machinery can be found at</w:t>
      </w:r>
    </w:p>
    <w:p w:rsidR="00261CC2" w:rsidRDefault="00261CC2"/>
    <w:p w:rsidR="0084569F" w:rsidRPr="00261CC2" w:rsidRDefault="00D72AE9">
      <w:pPr>
        <w:rPr>
          <w:rFonts w:ascii="Times New Roman" w:hAnsi="Times New Roman" w:cs="Times New Roman"/>
        </w:rPr>
      </w:pPr>
      <w:hyperlink r:id="rId5" w:history="1">
        <w:r w:rsidR="00261CC2" w:rsidRPr="00261CC2">
          <w:rPr>
            <w:rStyle w:val="Hyperlink"/>
            <w:rFonts w:ascii="Times New Roman" w:hAnsi="Times New Roman" w:cs="Times New Roman"/>
          </w:rPr>
          <w:t>http://www.acm.org/about/code-of-ethics</w:t>
        </w:r>
      </w:hyperlink>
    </w:p>
    <w:p w:rsidR="00261CC2" w:rsidRDefault="00261CC2" w:rsidP="00261CC2">
      <w:pPr>
        <w:tabs>
          <w:tab w:val="left" w:pos="0"/>
        </w:tabs>
        <w:suppressAutoHyphens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61CC2" w:rsidRDefault="00261CC2" w:rsidP="00261CC2">
      <w:pPr>
        <w:tabs>
          <w:tab w:val="left" w:pos="0"/>
        </w:tabs>
        <w:suppressAutoHyphens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587435">
        <w:rPr>
          <w:rFonts w:ascii="Times New Roman" w:hAnsi="Times New Roman"/>
          <w:sz w:val="24"/>
          <w:szCs w:val="24"/>
        </w:rPr>
        <w:t>ACM</w:t>
      </w:r>
      <w:r>
        <w:rPr>
          <w:rFonts w:ascii="Times New Roman" w:hAnsi="Times New Roman"/>
          <w:sz w:val="24"/>
          <w:szCs w:val="24"/>
        </w:rPr>
        <w:t>-</w:t>
      </w:r>
      <w:r w:rsidRPr="00587435">
        <w:rPr>
          <w:rFonts w:ascii="Times New Roman" w:hAnsi="Times New Roman"/>
          <w:sz w:val="24"/>
          <w:szCs w:val="24"/>
        </w:rPr>
        <w:t xml:space="preserve">IEEE </w:t>
      </w:r>
      <w:r>
        <w:rPr>
          <w:rFonts w:ascii="Times New Roman" w:hAnsi="Times New Roman"/>
          <w:sz w:val="24"/>
          <w:szCs w:val="24"/>
        </w:rPr>
        <w:t xml:space="preserve">Code of Ethics and Professional Practice for Software Engineers can be found at </w:t>
      </w:r>
    </w:p>
    <w:p w:rsidR="00261CC2" w:rsidRDefault="00D72AE9" w:rsidP="00261CC2">
      <w:pPr>
        <w:tabs>
          <w:tab w:val="left" w:pos="0"/>
        </w:tabs>
        <w:suppressAutoHyphens/>
        <w:spacing w:line="480" w:lineRule="auto"/>
        <w:rPr>
          <w:rFonts w:ascii="Times New Roman" w:hAnsi="Times New Roman"/>
          <w:sz w:val="24"/>
          <w:szCs w:val="24"/>
        </w:rPr>
      </w:pPr>
      <w:hyperlink r:id="rId6" w:history="1">
        <w:r w:rsidR="00261CC2" w:rsidRPr="00B6426C">
          <w:rPr>
            <w:rStyle w:val="Hyperlink"/>
            <w:rFonts w:ascii="Times New Roman" w:hAnsi="Times New Roman"/>
            <w:sz w:val="24"/>
            <w:szCs w:val="24"/>
          </w:rPr>
          <w:t>http://www.acm.org/about/se-code</w:t>
        </w:r>
      </w:hyperlink>
    </w:p>
    <w:sectPr w:rsidR="0026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C2"/>
    <w:rsid w:val="00261CC2"/>
    <w:rsid w:val="0084569F"/>
    <w:rsid w:val="00CC2EA6"/>
    <w:rsid w:val="00D7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61CC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C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61CC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6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72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61CC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C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61CC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6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72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m.org/about/se-code" TargetMode="External"/><Relationship Id="rId5" Type="http://schemas.openxmlformats.org/officeDocument/2006/relationships/hyperlink" Target="http://www.acm.org/about/code-of-eth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2011-02-17T15:52:00Z</dcterms:created>
  <dcterms:modified xsi:type="dcterms:W3CDTF">2011-02-17T15:52:00Z</dcterms:modified>
</cp:coreProperties>
</file>