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AC" w:rsidRDefault="00747EAC" w:rsidP="00747EAC">
      <w:pPr>
        <w:widowControl w:val="0"/>
        <w:spacing w:line="480" w:lineRule="auto"/>
        <w:rPr>
          <w:rFonts w:ascii="Times New Roman" w:hAnsi="Times New Roman"/>
          <w:szCs w:val="24"/>
        </w:rPr>
      </w:pPr>
      <w:r>
        <w:rPr>
          <w:rFonts w:ascii="Times New Roman" w:hAnsi="Times New Roman"/>
          <w:szCs w:val="24"/>
        </w:rPr>
        <w:t xml:space="preserve">The third edition of </w:t>
      </w:r>
      <w:r>
        <w:rPr>
          <w:rFonts w:ascii="Times New Roman" w:hAnsi="Times New Roman"/>
          <w:i/>
          <w:szCs w:val="24"/>
        </w:rPr>
        <w:t>Introduction to Health Care Management</w:t>
      </w:r>
      <w:r>
        <w:rPr>
          <w:rFonts w:ascii="Times New Roman" w:hAnsi="Times New Roman"/>
          <w:szCs w:val="24"/>
        </w:rPr>
        <w:t xml:space="preserve"> is driven by our continuing desire to have an excellent textbook that meets the needs of the health care management field, health care management educators, and students enrolled in health care management programs around the world. The inspiration for the first edition of this book came over a good cup of coffee and a deep-seated unhappiness with the texts available in 2004. This edition builds on the strengths of the first two editions and is based an ongoing conversation with end users—instructors and students—from all types of higher education institutions and all types of delivery modalities. Whether your institution is a traditional “bricks and mortar” school or a fully online one, this book and its ancillary materials are formatted for your ease of use and adoption.</w:t>
      </w:r>
    </w:p>
    <w:p w:rsidR="00747EAC" w:rsidRDefault="00747EAC" w:rsidP="00747EAC">
      <w:pPr>
        <w:widowControl w:val="0"/>
        <w:spacing w:line="480" w:lineRule="auto"/>
        <w:ind w:firstLine="240"/>
        <w:rPr>
          <w:rFonts w:ascii="Times New Roman" w:hAnsi="Times New Roman"/>
          <w:spacing w:val="5"/>
          <w:szCs w:val="24"/>
        </w:rPr>
      </w:pPr>
      <w:r>
        <w:rPr>
          <w:rFonts w:ascii="Times New Roman" w:hAnsi="Times New Roman"/>
          <w:spacing w:val="5"/>
          <w:szCs w:val="24"/>
        </w:rPr>
        <w:t xml:space="preserve">For this edition, many of the same master teachers and researchers with expertise in each topic revised and updated their chapters. Several new contributors stepped forward and wrote completely new cases for this text because we listened to you, our readers and users. With a track record of more than eight years in the field, we learned exactly what did or did not work in the classrooms and online, so we further enhanced and refined our student- and professor-friendly textbook. We are grateful to all our authors for their insightful, well-written chapters and our abundant, realistic case studies. </w:t>
      </w:r>
    </w:p>
    <w:p w:rsidR="00747EAC" w:rsidRDefault="00747EAC" w:rsidP="00747EAC">
      <w:pPr>
        <w:widowControl w:val="0"/>
        <w:spacing w:line="480" w:lineRule="auto"/>
        <w:ind w:firstLine="240"/>
        <w:rPr>
          <w:rFonts w:ascii="Times New Roman" w:hAnsi="Times New Roman"/>
          <w:spacing w:val="3"/>
          <w:szCs w:val="24"/>
        </w:rPr>
      </w:pPr>
      <w:r>
        <w:rPr>
          <w:rFonts w:ascii="Times New Roman" w:hAnsi="Times New Roman"/>
          <w:spacing w:val="3"/>
          <w:szCs w:val="24"/>
        </w:rPr>
        <w:t xml:space="preserve">As before, this textbook will be useful to a wide variety of students and programs. Undergraduate students in health care management, nursing, public health, nutrition, athletic training, and allied health programs will find the writing to be engaging. In addition, students in graduate programs in discipline-specific areas, such as business administration, nursing, pharmacy, occupational therapy, public administration, and public health, will find the materials both theory-based and readily applicable to real-world settings. With four decades of experience in higher education, we know first and foremost that teaching and learning are </w:t>
      </w:r>
      <w:r>
        <w:rPr>
          <w:rFonts w:ascii="Times New Roman" w:hAnsi="Times New Roman"/>
          <w:i/>
          <w:spacing w:val="3"/>
          <w:szCs w:val="24"/>
        </w:rPr>
        <w:lastRenderedPageBreak/>
        <w:t xml:space="preserve">not </w:t>
      </w:r>
      <w:r>
        <w:rPr>
          <w:rFonts w:ascii="Times New Roman" w:hAnsi="Times New Roman"/>
          <w:spacing w:val="3"/>
          <w:szCs w:val="24"/>
        </w:rPr>
        <w:t xml:space="preserve">solo sports, but a team effort—a </w:t>
      </w:r>
      <w:r>
        <w:rPr>
          <w:rFonts w:ascii="Times New Roman" w:hAnsi="Times New Roman"/>
          <w:i/>
          <w:spacing w:val="3"/>
          <w:szCs w:val="24"/>
        </w:rPr>
        <w:t>contact</w:t>
      </w:r>
      <w:r>
        <w:rPr>
          <w:rFonts w:ascii="Times New Roman" w:hAnsi="Times New Roman"/>
          <w:spacing w:val="3"/>
          <w:szCs w:val="24"/>
        </w:rPr>
        <w:t xml:space="preserve"> sport. There must be</w:t>
      </w:r>
      <w:commentRangeStart w:id="0"/>
      <w:r>
        <w:rPr>
          <w:rFonts w:ascii="Times New Roman" w:hAnsi="Times New Roman"/>
          <w:spacing w:val="3"/>
          <w:szCs w:val="24"/>
        </w:rPr>
        <w:t xml:space="preserve"> </w:t>
      </w:r>
      <w:commentRangeEnd w:id="0"/>
      <w:r>
        <w:rPr>
          <w:rStyle w:val="CommentReference"/>
        </w:rPr>
        <w:commentReference w:id="0"/>
      </w:r>
      <w:r>
        <w:rPr>
          <w:rFonts w:ascii="Times New Roman" w:hAnsi="Times New Roman"/>
          <w:spacing w:val="3"/>
          <w:szCs w:val="24"/>
        </w:rPr>
        <w:t>give-and-take between the students and the instructors for deep learning to take place. This text uses active learning methods to achieve this goal. Along with lively writing and content critical for a foundation in health care management, this third edition continues to provide realistic information that can be applied immediately to the real world of health care management. In addition to revised and updated chapters from the second edition, there are learning objectives, discussion questions, and case studies included for each chapter, with additional instructors’ resources online and Instructor’s Guides for all of the case studies. PowerPoint slides, test bank items, and research sources are also included for each chapter, as well as a glossary. A sample syllabus is also provided. Specifical</w:t>
      </w:r>
      <w:r>
        <w:rPr>
          <w:rFonts w:ascii="Times New Roman" w:hAnsi="Times New Roman"/>
          <w:spacing w:val="3"/>
          <w:szCs w:val="24"/>
        </w:rPr>
        <w:t>ly, the third edition contains:</w:t>
      </w:r>
    </w:p>
    <w:p w:rsidR="00747EAC" w:rsidRDefault="00747EAC" w:rsidP="00747EAC">
      <w:pPr>
        <w:widowControl w:val="0"/>
        <w:spacing w:line="480" w:lineRule="auto"/>
        <w:ind w:left="480" w:hanging="240"/>
        <w:jc w:val="both"/>
        <w:rPr>
          <w:rFonts w:ascii="Times New Roman" w:hAnsi="Times New Roman"/>
          <w:szCs w:val="24"/>
        </w:rPr>
      </w:pPr>
      <w:r>
        <w:rPr>
          <w:rFonts w:ascii="Times New Roman" w:hAnsi="Times New Roman"/>
          <w:position w:val="2"/>
          <w:szCs w:val="24"/>
        </w:rPr>
        <w:t>■</w:t>
      </w:r>
      <w:r>
        <w:rPr>
          <w:rFonts w:ascii="Times New Roman" w:hAnsi="Times New Roman"/>
          <w:position w:val="2"/>
          <w:szCs w:val="24"/>
        </w:rPr>
        <w:tab/>
      </w:r>
      <w:proofErr w:type="gramStart"/>
      <w:r>
        <w:rPr>
          <w:rFonts w:ascii="Times New Roman" w:hAnsi="Times New Roman"/>
          <w:position w:val="2"/>
          <w:szCs w:val="24"/>
        </w:rPr>
        <w:t>Significantly</w:t>
      </w:r>
      <w:proofErr w:type="gramEnd"/>
      <w:r>
        <w:rPr>
          <w:rFonts w:ascii="Times New Roman" w:hAnsi="Times New Roman"/>
          <w:position w:val="2"/>
          <w:szCs w:val="24"/>
        </w:rPr>
        <w:t xml:space="preserve"> revised chapters on organizational behavior and management thinking, quality improvement, and information technology.</w:t>
      </w:r>
    </w:p>
    <w:p w:rsidR="00747EAC" w:rsidRDefault="00747EAC" w:rsidP="00747EAC">
      <w:pPr>
        <w:widowControl w:val="0"/>
        <w:spacing w:line="480" w:lineRule="auto"/>
        <w:ind w:left="480" w:hanging="240"/>
        <w:jc w:val="both"/>
        <w:rPr>
          <w:rFonts w:ascii="Times New Roman" w:hAnsi="Times New Roman"/>
          <w:position w:val="2"/>
          <w:szCs w:val="24"/>
        </w:rPr>
      </w:pPr>
      <w:r>
        <w:rPr>
          <w:rFonts w:ascii="Times New Roman" w:hAnsi="Times New Roman"/>
          <w:position w:val="2"/>
          <w:szCs w:val="24"/>
        </w:rPr>
        <w:t>■</w:t>
      </w:r>
      <w:r>
        <w:rPr>
          <w:rFonts w:ascii="Times New Roman" w:hAnsi="Times New Roman"/>
          <w:position w:val="2"/>
          <w:szCs w:val="24"/>
        </w:rPr>
        <w:tab/>
        <w:t>Revisions and updates to all chapters, including current data and recent additions to the literature.</w:t>
      </w:r>
    </w:p>
    <w:p w:rsidR="00747EAC" w:rsidRDefault="00747EAC" w:rsidP="00747EAC">
      <w:pPr>
        <w:widowControl w:val="0"/>
        <w:spacing w:line="480" w:lineRule="auto"/>
        <w:ind w:left="480" w:hanging="240"/>
        <w:jc w:val="both"/>
        <w:rPr>
          <w:rFonts w:ascii="Times New Roman" w:hAnsi="Times New Roman"/>
          <w:position w:val="2"/>
          <w:szCs w:val="24"/>
        </w:rPr>
      </w:pPr>
      <w:r>
        <w:rPr>
          <w:rFonts w:ascii="Times New Roman" w:hAnsi="Times New Roman"/>
          <w:position w:val="2"/>
          <w:szCs w:val="24"/>
        </w:rPr>
        <w:t>■</w:t>
      </w:r>
      <w:r>
        <w:rPr>
          <w:rFonts w:ascii="Times New Roman" w:hAnsi="Times New Roman"/>
          <w:position w:val="2"/>
          <w:szCs w:val="24"/>
        </w:rPr>
        <w:tab/>
      </w:r>
      <w:proofErr w:type="gramStart"/>
      <w:r>
        <w:rPr>
          <w:rFonts w:ascii="Times New Roman" w:hAnsi="Times New Roman"/>
          <w:position w:val="2"/>
          <w:szCs w:val="24"/>
        </w:rPr>
        <w:t>A</w:t>
      </w:r>
      <w:proofErr w:type="gramEnd"/>
      <w:r>
        <w:rPr>
          <w:rFonts w:ascii="Times New Roman" w:hAnsi="Times New Roman"/>
          <w:position w:val="2"/>
          <w:szCs w:val="24"/>
        </w:rPr>
        <w:t xml:space="preserve"> new emphasis on research that is on-going in each of the areas of health care.</w:t>
      </w:r>
    </w:p>
    <w:p w:rsidR="00747EAC" w:rsidRDefault="00747EAC" w:rsidP="00747EAC">
      <w:pPr>
        <w:widowControl w:val="0"/>
        <w:spacing w:line="480" w:lineRule="auto"/>
        <w:ind w:left="480" w:hanging="240"/>
        <w:jc w:val="both"/>
        <w:rPr>
          <w:rFonts w:ascii="Times New Roman" w:hAnsi="Times New Roman"/>
          <w:szCs w:val="24"/>
        </w:rPr>
      </w:pPr>
      <w:r>
        <w:rPr>
          <w:rFonts w:ascii="Times New Roman" w:hAnsi="Times New Roman"/>
          <w:position w:val="2"/>
          <w:szCs w:val="24"/>
        </w:rPr>
        <w:t>■</w:t>
      </w:r>
      <w:r>
        <w:rPr>
          <w:rFonts w:ascii="Times New Roman" w:hAnsi="Times New Roman"/>
          <w:position w:val="2"/>
          <w:szCs w:val="24"/>
        </w:rPr>
        <w:tab/>
      </w:r>
      <w:r>
        <w:rPr>
          <w:rFonts w:ascii="Times New Roman" w:hAnsi="Times New Roman"/>
          <w:szCs w:val="24"/>
        </w:rPr>
        <w:t xml:space="preserve">A new chapter on a diverse group of emerging issues in health care management including: re-emerging outbreaks, vaccine-preventable diseases, and deaths; bioterrorism in health care settings; human trafficking; violence in health care settings; medical tourism; and consumer-directed health care. </w:t>
      </w:r>
    </w:p>
    <w:p w:rsidR="00747EAC" w:rsidRDefault="00747EAC" w:rsidP="00747EAC">
      <w:pPr>
        <w:widowControl w:val="0"/>
        <w:spacing w:line="480" w:lineRule="auto"/>
        <w:ind w:left="240"/>
        <w:jc w:val="both"/>
        <w:rPr>
          <w:rFonts w:ascii="Times New Roman" w:hAnsi="Times New Roman"/>
          <w:position w:val="2"/>
          <w:szCs w:val="24"/>
        </w:rPr>
      </w:pPr>
      <w:proofErr w:type="gramStart"/>
      <w:r>
        <w:rPr>
          <w:rFonts w:ascii="Times New Roman" w:hAnsi="Times New Roman"/>
          <w:position w:val="2"/>
          <w:szCs w:val="24"/>
        </w:rPr>
        <w:t>■ Forty (40) cases in the last chapter, 26 of which are new or totally revised for this edition.</w:t>
      </w:r>
      <w:proofErr w:type="gramEnd"/>
      <w:r>
        <w:rPr>
          <w:rFonts w:ascii="Times New Roman" w:hAnsi="Times New Roman"/>
          <w:position w:val="2"/>
          <w:szCs w:val="24"/>
        </w:rPr>
        <w:t xml:space="preserve"> They </w:t>
      </w:r>
      <w:r>
        <w:rPr>
          <w:rFonts w:ascii="Times New Roman" w:hAnsi="Times New Roman"/>
          <w:spacing w:val="5"/>
          <w:szCs w:val="24"/>
        </w:rPr>
        <w:t xml:space="preserve">cover a wide variety of settings and an assortment of health care management topics. At the end of each chapter in the text, at least one specific case study is identified and </w:t>
      </w:r>
      <w:r>
        <w:rPr>
          <w:rFonts w:ascii="Times New Roman" w:hAnsi="Times New Roman"/>
          <w:spacing w:val="5"/>
          <w:szCs w:val="24"/>
        </w:rPr>
        <w:lastRenderedPageBreak/>
        <w:t>linked to the content of that chapter. Many chapters have multiple cases.</w:t>
      </w:r>
      <w:r>
        <w:rPr>
          <w:rFonts w:ascii="Times New Roman" w:hAnsi="Times New Roman"/>
          <w:position w:val="2"/>
          <w:szCs w:val="24"/>
        </w:rPr>
        <w:t xml:space="preserve">  </w:t>
      </w:r>
    </w:p>
    <w:p w:rsidR="00747EAC" w:rsidRDefault="00747EAC" w:rsidP="00747EAC">
      <w:pPr>
        <w:widowControl w:val="0"/>
        <w:spacing w:line="480" w:lineRule="auto"/>
        <w:ind w:left="240"/>
        <w:jc w:val="both"/>
        <w:rPr>
          <w:rFonts w:ascii="Times New Roman" w:hAnsi="Times New Roman"/>
          <w:szCs w:val="24"/>
        </w:rPr>
      </w:pPr>
      <w:r>
        <w:rPr>
          <w:rFonts w:ascii="Times New Roman" w:hAnsi="Times New Roman"/>
          <w:position w:val="2"/>
          <w:szCs w:val="24"/>
        </w:rPr>
        <w:t xml:space="preserve">■ Guides for all 40 cases provided with online materials. These will be beneficial to instructors as they </w:t>
      </w:r>
      <w:r>
        <w:rPr>
          <w:rFonts w:ascii="Times New Roman" w:hAnsi="Times New Roman"/>
          <w:szCs w:val="24"/>
        </w:rPr>
        <w:t>evaluate student performance and will enable professors at every level of experience to hit the ground running on that first day of classes.</w:t>
      </w:r>
    </w:p>
    <w:p w:rsidR="00747EAC" w:rsidRPr="00747EAC" w:rsidRDefault="00747EAC" w:rsidP="00747EAC">
      <w:pPr>
        <w:widowControl w:val="0"/>
        <w:spacing w:line="480" w:lineRule="auto"/>
        <w:ind w:left="240"/>
        <w:jc w:val="both"/>
        <w:rPr>
          <w:rFonts w:ascii="Times New Roman" w:hAnsi="Times New Roman"/>
          <w:position w:val="2"/>
          <w:szCs w:val="24"/>
        </w:rPr>
      </w:pPr>
      <w:r>
        <w:rPr>
          <w:rFonts w:ascii="Times New Roman" w:hAnsi="Times New Roman"/>
          <w:position w:val="2"/>
          <w:szCs w:val="24"/>
        </w:rPr>
        <w:t xml:space="preserve">■ </w:t>
      </w:r>
      <w:proofErr w:type="gramStart"/>
      <w:r>
        <w:rPr>
          <w:rFonts w:ascii="Times New Roman" w:hAnsi="Times New Roman"/>
          <w:position w:val="2"/>
          <w:szCs w:val="24"/>
        </w:rPr>
        <w:t>Totally</w:t>
      </w:r>
      <w:proofErr w:type="gramEnd"/>
      <w:r>
        <w:rPr>
          <w:rFonts w:ascii="Times New Roman" w:hAnsi="Times New Roman"/>
          <w:position w:val="2"/>
          <w:szCs w:val="24"/>
        </w:rPr>
        <w:t xml:space="preserve"> revised test banks for each chapter, providing larger pools of questions and addressing our concerns that answers to the previous test banks could be purchased online</w:t>
      </w:r>
      <w:r>
        <w:rPr>
          <w:rFonts w:ascii="Times New Roman" w:hAnsi="Times New Roman"/>
          <w:position w:val="2"/>
          <w:szCs w:val="24"/>
        </w:rPr>
        <w:t>.</w:t>
      </w:r>
    </w:p>
    <w:p w:rsidR="00747EAC" w:rsidRDefault="00747EAC" w:rsidP="00747EAC">
      <w:pPr>
        <w:widowControl w:val="0"/>
        <w:spacing w:line="480" w:lineRule="auto"/>
        <w:ind w:firstLine="240"/>
        <w:jc w:val="both"/>
        <w:rPr>
          <w:rFonts w:ascii="Times New Roman" w:hAnsi="Times New Roman"/>
          <w:szCs w:val="24"/>
        </w:rPr>
      </w:pPr>
      <w:r>
        <w:rPr>
          <w:rFonts w:ascii="Times New Roman" w:hAnsi="Times New Roman"/>
          <w:szCs w:val="24"/>
        </w:rPr>
        <w:t xml:space="preserve">Never underestimate the power of a good cup of </w:t>
      </w:r>
      <w:proofErr w:type="spellStart"/>
      <w:proofErr w:type="gramStart"/>
      <w:r>
        <w:rPr>
          <w:rFonts w:ascii="Times New Roman" w:hAnsi="Times New Roman"/>
          <w:szCs w:val="24"/>
        </w:rPr>
        <w:t>joe</w:t>
      </w:r>
      <w:proofErr w:type="spellEnd"/>
      <w:proofErr w:type="gramEnd"/>
      <w:r>
        <w:rPr>
          <w:rFonts w:ascii="Times New Roman" w:hAnsi="Times New Roman"/>
          <w:szCs w:val="24"/>
        </w:rPr>
        <w:t>. We hope you enjoy this book as much as we enjoyed revising it. May your classroom and online discussions be filled with active learning experiences, may your teaching be filled with good h</w:t>
      </w:r>
      <w:bookmarkStart w:id="1" w:name="_GoBack"/>
      <w:bookmarkEnd w:id="1"/>
      <w:r>
        <w:rPr>
          <w:rFonts w:ascii="Times New Roman" w:hAnsi="Times New Roman"/>
          <w:szCs w:val="24"/>
        </w:rPr>
        <w:t>umor and fun, and may your coffee cup always be full.</w:t>
      </w:r>
    </w:p>
    <w:p w:rsidR="00747EAC" w:rsidRDefault="00747EAC" w:rsidP="00747EAC">
      <w:pPr>
        <w:rPr>
          <w:rFonts w:ascii="Times New Roman" w:hAnsi="Times New Roman"/>
          <w:szCs w:val="24"/>
        </w:rPr>
      </w:pPr>
      <w:r>
        <w:rPr>
          <w:rFonts w:ascii="Times New Roman" w:hAnsi="Times New Roman"/>
          <w:szCs w:val="24"/>
        </w:rPr>
        <w:t xml:space="preserve">Sharon B. Buchbinder, RN, PhD </w:t>
      </w:r>
    </w:p>
    <w:p w:rsidR="00747EAC" w:rsidRDefault="00747EAC" w:rsidP="00747EAC">
      <w:pPr>
        <w:rPr>
          <w:rFonts w:ascii="Times New Roman" w:hAnsi="Times New Roman"/>
          <w:szCs w:val="24"/>
        </w:rPr>
      </w:pPr>
    </w:p>
    <w:p w:rsidR="00747EAC" w:rsidRDefault="00747EAC" w:rsidP="00747EAC">
      <w:pPr>
        <w:rPr>
          <w:rFonts w:ascii="Times New Roman" w:hAnsi="Times New Roman"/>
          <w:szCs w:val="24"/>
        </w:rPr>
      </w:pPr>
      <w:r>
        <w:rPr>
          <w:rFonts w:ascii="Times New Roman" w:hAnsi="Times New Roman"/>
          <w:szCs w:val="24"/>
        </w:rPr>
        <w:t>Stevenson University</w:t>
      </w:r>
      <w:r>
        <w:rPr>
          <w:rFonts w:ascii="Times New Roman" w:hAnsi="Times New Roman"/>
          <w:szCs w:val="24"/>
        </w:rPr>
        <w:br/>
        <w:t xml:space="preserve">Nancy H. Shanks, PhD </w:t>
      </w:r>
    </w:p>
    <w:p w:rsidR="00747EAC" w:rsidRDefault="00747EAC" w:rsidP="00747EAC">
      <w:pPr>
        <w:rPr>
          <w:rFonts w:ascii="Times New Roman" w:hAnsi="Times New Roman"/>
          <w:szCs w:val="24"/>
        </w:rPr>
      </w:pPr>
    </w:p>
    <w:p w:rsidR="00747EAC" w:rsidRDefault="00747EAC" w:rsidP="00747EAC">
      <w:pPr>
        <w:rPr>
          <w:rFonts w:ascii="Times New Roman" w:hAnsi="Times New Roman"/>
          <w:szCs w:val="24"/>
        </w:rPr>
      </w:pPr>
      <w:r>
        <w:rPr>
          <w:rFonts w:ascii="Times New Roman" w:hAnsi="Times New Roman"/>
          <w:szCs w:val="24"/>
        </w:rPr>
        <w:t xml:space="preserve">Metropolitan State University of Denver </w:t>
      </w:r>
    </w:p>
    <w:p w:rsidR="00DD6401" w:rsidRDefault="00DD6401"/>
    <w:sectPr w:rsidR="00DD6401">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haron B Buchbinder" w:date="2016-02-25T09:00:00Z" w:initials="SBB">
    <w:p w:rsidR="00747EAC" w:rsidRDefault="00747EAC" w:rsidP="00747EAC">
      <w:pPr>
        <w:pStyle w:val="CommentText"/>
      </w:pPr>
      <w:r>
        <w:rPr>
          <w:rStyle w:val="CommentReference"/>
        </w:rPr>
        <w:annotationRef/>
      </w:r>
      <w:r>
        <w:t>STET—this is how it appeared in 2E and is grammatically correct.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AC" w:rsidRDefault="00747EAC" w:rsidP="00747EAC">
      <w:r>
        <w:separator/>
      </w:r>
    </w:p>
  </w:endnote>
  <w:endnote w:type="continuationSeparator" w:id="0">
    <w:p w:rsidR="00747EAC" w:rsidRDefault="00747EAC" w:rsidP="007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AC" w:rsidRDefault="00747EAC" w:rsidP="00747EAC">
      <w:r>
        <w:separator/>
      </w:r>
    </w:p>
  </w:footnote>
  <w:footnote w:type="continuationSeparator" w:id="0">
    <w:p w:rsidR="00747EAC" w:rsidRDefault="00747EAC" w:rsidP="00747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AC" w:rsidRDefault="00747EAC" w:rsidP="00747EAC">
    <w:pPr>
      <w:pStyle w:val="Header"/>
      <w:jc w:val="right"/>
      <w:rPr>
        <w:rFonts w:ascii="Times New Roman" w:hAnsi="Times New Roman"/>
      </w:rPr>
    </w:pPr>
    <w:r w:rsidRPr="00747EAC">
      <w:rPr>
        <w:rFonts w:ascii="Times New Roman" w:hAnsi="Times New Roman"/>
      </w:rPr>
      <w:t>Introduction to Health Care Management</w:t>
    </w:r>
    <w:r>
      <w:rPr>
        <w:rFonts w:ascii="Times New Roman" w:hAnsi="Times New Roman"/>
      </w:rPr>
      <w:t>, 3</w:t>
    </w:r>
    <w:r w:rsidRPr="00747EAC">
      <w:rPr>
        <w:rFonts w:ascii="Times New Roman" w:hAnsi="Times New Roman"/>
        <w:vertAlign w:val="superscript"/>
      </w:rPr>
      <w:t>rd</w:t>
    </w:r>
    <w:r>
      <w:rPr>
        <w:rFonts w:ascii="Times New Roman" w:hAnsi="Times New Roman"/>
      </w:rPr>
      <w:t xml:space="preserve"> Edition</w:t>
    </w:r>
  </w:p>
  <w:p w:rsidR="00747EAC" w:rsidRDefault="00747EAC" w:rsidP="00747EAC">
    <w:pPr>
      <w:pStyle w:val="Header"/>
      <w:jc w:val="right"/>
      <w:rPr>
        <w:rFonts w:ascii="Times New Roman" w:hAnsi="Times New Roman"/>
      </w:rPr>
    </w:pPr>
    <w:r>
      <w:rPr>
        <w:rFonts w:ascii="Times New Roman" w:hAnsi="Times New Roman"/>
      </w:rPr>
      <w:t>Sharon B. Buchbinder and Nancy H. Shanks</w:t>
    </w:r>
  </w:p>
  <w:p w:rsidR="00747EAC" w:rsidRDefault="00747EAC" w:rsidP="00747EAC">
    <w:pPr>
      <w:pStyle w:val="Header"/>
      <w:jc w:val="right"/>
      <w:rPr>
        <w:rFonts w:ascii="Times New Roman" w:hAnsi="Times New Roman"/>
      </w:rPr>
    </w:pPr>
    <w:r>
      <w:rPr>
        <w:rFonts w:ascii="Times New Roman" w:hAnsi="Times New Roman"/>
      </w:rPr>
      <w:t>Transition Guide</w:t>
    </w:r>
  </w:p>
  <w:p w:rsidR="00747EAC" w:rsidRPr="00747EAC" w:rsidRDefault="00747EAC" w:rsidP="00747EAC">
    <w:pPr>
      <w:pStyle w:val="Heade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AC"/>
    <w:rsid w:val="00747EAC"/>
    <w:rsid w:val="00DD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AC"/>
    <w:pPr>
      <w:spacing w:after="0" w:line="240" w:lineRule="auto"/>
    </w:pPr>
    <w:rPr>
      <w:rFonts w:ascii="Helvetica" w:eastAsia="Helvetica"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47EAC"/>
    <w:rPr>
      <w:sz w:val="20"/>
    </w:rPr>
  </w:style>
  <w:style w:type="character" w:customStyle="1" w:styleId="CommentTextChar">
    <w:name w:val="Comment Text Char"/>
    <w:basedOn w:val="DefaultParagraphFont"/>
    <w:link w:val="CommentText"/>
    <w:uiPriority w:val="99"/>
    <w:semiHidden/>
    <w:rsid w:val="00747EAC"/>
    <w:rPr>
      <w:rFonts w:ascii="Helvetica" w:eastAsia="Helvetica" w:hAnsi="Helvetica" w:cs="Times New Roman"/>
      <w:sz w:val="20"/>
      <w:szCs w:val="20"/>
    </w:rPr>
  </w:style>
  <w:style w:type="character" w:styleId="CommentReference">
    <w:name w:val="annotation reference"/>
    <w:basedOn w:val="DefaultParagraphFont"/>
    <w:uiPriority w:val="99"/>
    <w:semiHidden/>
    <w:unhideWhenUsed/>
    <w:rsid w:val="00747EAC"/>
    <w:rPr>
      <w:sz w:val="16"/>
      <w:szCs w:val="16"/>
    </w:rPr>
  </w:style>
  <w:style w:type="paragraph" w:styleId="BalloonText">
    <w:name w:val="Balloon Text"/>
    <w:basedOn w:val="Normal"/>
    <w:link w:val="BalloonTextChar"/>
    <w:uiPriority w:val="99"/>
    <w:semiHidden/>
    <w:unhideWhenUsed/>
    <w:rsid w:val="00747EAC"/>
    <w:rPr>
      <w:rFonts w:ascii="Tahoma" w:hAnsi="Tahoma" w:cs="Tahoma"/>
      <w:sz w:val="16"/>
      <w:szCs w:val="16"/>
    </w:rPr>
  </w:style>
  <w:style w:type="character" w:customStyle="1" w:styleId="BalloonTextChar">
    <w:name w:val="Balloon Text Char"/>
    <w:basedOn w:val="DefaultParagraphFont"/>
    <w:link w:val="BalloonText"/>
    <w:uiPriority w:val="99"/>
    <w:semiHidden/>
    <w:rsid w:val="00747EAC"/>
    <w:rPr>
      <w:rFonts w:ascii="Tahoma" w:eastAsia="Helvetica" w:hAnsi="Tahoma" w:cs="Tahoma"/>
      <w:sz w:val="16"/>
      <w:szCs w:val="16"/>
    </w:rPr>
  </w:style>
  <w:style w:type="paragraph" w:styleId="Header">
    <w:name w:val="header"/>
    <w:basedOn w:val="Normal"/>
    <w:link w:val="HeaderChar"/>
    <w:uiPriority w:val="99"/>
    <w:unhideWhenUsed/>
    <w:rsid w:val="00747EAC"/>
    <w:pPr>
      <w:tabs>
        <w:tab w:val="center" w:pos="4680"/>
        <w:tab w:val="right" w:pos="9360"/>
      </w:tabs>
    </w:pPr>
  </w:style>
  <w:style w:type="character" w:customStyle="1" w:styleId="HeaderChar">
    <w:name w:val="Header Char"/>
    <w:basedOn w:val="DefaultParagraphFont"/>
    <w:link w:val="Header"/>
    <w:uiPriority w:val="99"/>
    <w:rsid w:val="00747EAC"/>
    <w:rPr>
      <w:rFonts w:ascii="Helvetica" w:eastAsia="Helvetica" w:hAnsi="Helvetica" w:cs="Times New Roman"/>
      <w:sz w:val="24"/>
      <w:szCs w:val="20"/>
    </w:rPr>
  </w:style>
  <w:style w:type="paragraph" w:styleId="Footer">
    <w:name w:val="footer"/>
    <w:basedOn w:val="Normal"/>
    <w:link w:val="FooterChar"/>
    <w:uiPriority w:val="99"/>
    <w:unhideWhenUsed/>
    <w:rsid w:val="00747EAC"/>
    <w:pPr>
      <w:tabs>
        <w:tab w:val="center" w:pos="4680"/>
        <w:tab w:val="right" w:pos="9360"/>
      </w:tabs>
    </w:pPr>
  </w:style>
  <w:style w:type="character" w:customStyle="1" w:styleId="FooterChar">
    <w:name w:val="Footer Char"/>
    <w:basedOn w:val="DefaultParagraphFont"/>
    <w:link w:val="Footer"/>
    <w:uiPriority w:val="99"/>
    <w:rsid w:val="00747EAC"/>
    <w:rPr>
      <w:rFonts w:ascii="Helvetica" w:eastAsia="Helvetica"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AC"/>
    <w:pPr>
      <w:spacing w:after="0" w:line="240" w:lineRule="auto"/>
    </w:pPr>
    <w:rPr>
      <w:rFonts w:ascii="Helvetica" w:eastAsia="Helvetica"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47EAC"/>
    <w:rPr>
      <w:sz w:val="20"/>
    </w:rPr>
  </w:style>
  <w:style w:type="character" w:customStyle="1" w:styleId="CommentTextChar">
    <w:name w:val="Comment Text Char"/>
    <w:basedOn w:val="DefaultParagraphFont"/>
    <w:link w:val="CommentText"/>
    <w:uiPriority w:val="99"/>
    <w:semiHidden/>
    <w:rsid w:val="00747EAC"/>
    <w:rPr>
      <w:rFonts w:ascii="Helvetica" w:eastAsia="Helvetica" w:hAnsi="Helvetica" w:cs="Times New Roman"/>
      <w:sz w:val="20"/>
      <w:szCs w:val="20"/>
    </w:rPr>
  </w:style>
  <w:style w:type="character" w:styleId="CommentReference">
    <w:name w:val="annotation reference"/>
    <w:basedOn w:val="DefaultParagraphFont"/>
    <w:uiPriority w:val="99"/>
    <w:semiHidden/>
    <w:unhideWhenUsed/>
    <w:rsid w:val="00747EAC"/>
    <w:rPr>
      <w:sz w:val="16"/>
      <w:szCs w:val="16"/>
    </w:rPr>
  </w:style>
  <w:style w:type="paragraph" w:styleId="BalloonText">
    <w:name w:val="Balloon Text"/>
    <w:basedOn w:val="Normal"/>
    <w:link w:val="BalloonTextChar"/>
    <w:uiPriority w:val="99"/>
    <w:semiHidden/>
    <w:unhideWhenUsed/>
    <w:rsid w:val="00747EAC"/>
    <w:rPr>
      <w:rFonts w:ascii="Tahoma" w:hAnsi="Tahoma" w:cs="Tahoma"/>
      <w:sz w:val="16"/>
      <w:szCs w:val="16"/>
    </w:rPr>
  </w:style>
  <w:style w:type="character" w:customStyle="1" w:styleId="BalloonTextChar">
    <w:name w:val="Balloon Text Char"/>
    <w:basedOn w:val="DefaultParagraphFont"/>
    <w:link w:val="BalloonText"/>
    <w:uiPriority w:val="99"/>
    <w:semiHidden/>
    <w:rsid w:val="00747EAC"/>
    <w:rPr>
      <w:rFonts w:ascii="Tahoma" w:eastAsia="Helvetica" w:hAnsi="Tahoma" w:cs="Tahoma"/>
      <w:sz w:val="16"/>
      <w:szCs w:val="16"/>
    </w:rPr>
  </w:style>
  <w:style w:type="paragraph" w:styleId="Header">
    <w:name w:val="header"/>
    <w:basedOn w:val="Normal"/>
    <w:link w:val="HeaderChar"/>
    <w:uiPriority w:val="99"/>
    <w:unhideWhenUsed/>
    <w:rsid w:val="00747EAC"/>
    <w:pPr>
      <w:tabs>
        <w:tab w:val="center" w:pos="4680"/>
        <w:tab w:val="right" w:pos="9360"/>
      </w:tabs>
    </w:pPr>
  </w:style>
  <w:style w:type="character" w:customStyle="1" w:styleId="HeaderChar">
    <w:name w:val="Header Char"/>
    <w:basedOn w:val="DefaultParagraphFont"/>
    <w:link w:val="Header"/>
    <w:uiPriority w:val="99"/>
    <w:rsid w:val="00747EAC"/>
    <w:rPr>
      <w:rFonts w:ascii="Helvetica" w:eastAsia="Helvetica" w:hAnsi="Helvetica" w:cs="Times New Roman"/>
      <w:sz w:val="24"/>
      <w:szCs w:val="20"/>
    </w:rPr>
  </w:style>
  <w:style w:type="paragraph" w:styleId="Footer">
    <w:name w:val="footer"/>
    <w:basedOn w:val="Normal"/>
    <w:link w:val="FooterChar"/>
    <w:uiPriority w:val="99"/>
    <w:unhideWhenUsed/>
    <w:rsid w:val="00747EAC"/>
    <w:pPr>
      <w:tabs>
        <w:tab w:val="center" w:pos="4680"/>
        <w:tab w:val="right" w:pos="9360"/>
      </w:tabs>
    </w:pPr>
  </w:style>
  <w:style w:type="character" w:customStyle="1" w:styleId="FooterChar">
    <w:name w:val="Footer Char"/>
    <w:basedOn w:val="DefaultParagraphFont"/>
    <w:link w:val="Footer"/>
    <w:uiPriority w:val="99"/>
    <w:rsid w:val="00747EAC"/>
    <w:rPr>
      <w:rFonts w:ascii="Helvetica" w:eastAsia="Helvetica"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Ascend Learning</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Alakel</dc:creator>
  <cp:lastModifiedBy>Nicholas Alakel</cp:lastModifiedBy>
  <cp:revision>1</cp:revision>
  <dcterms:created xsi:type="dcterms:W3CDTF">2016-02-25T14:00:00Z</dcterms:created>
  <dcterms:modified xsi:type="dcterms:W3CDTF">2016-02-25T14:05:00Z</dcterms:modified>
</cp:coreProperties>
</file>