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E75F4" w14:textId="540F5D13" w:rsidR="00047A73" w:rsidRPr="009D599D" w:rsidRDefault="00047A73" w:rsidP="008C401D">
      <w:pPr>
        <w:jc w:val="center"/>
        <w:outlineLvl w:val="0"/>
        <w:rPr>
          <w:b/>
          <w:i/>
          <w:sz w:val="28"/>
          <w:szCs w:val="28"/>
        </w:rPr>
      </w:pPr>
      <w:r w:rsidRPr="009D599D">
        <w:rPr>
          <w:b/>
          <w:i/>
          <w:sz w:val="28"/>
          <w:szCs w:val="28"/>
        </w:rPr>
        <w:t xml:space="preserve">Preparing for the Occupational Therapy </w:t>
      </w:r>
      <w:r w:rsidR="007101EC">
        <w:rPr>
          <w:b/>
          <w:i/>
          <w:sz w:val="28"/>
          <w:szCs w:val="28"/>
        </w:rPr>
        <w:t xml:space="preserve">Assistant </w:t>
      </w:r>
      <w:r w:rsidRPr="009D599D">
        <w:rPr>
          <w:b/>
          <w:i/>
          <w:sz w:val="28"/>
          <w:szCs w:val="28"/>
        </w:rPr>
        <w:t>National Board Exam</w:t>
      </w:r>
    </w:p>
    <w:p w14:paraId="1ACFA0EF" w14:textId="2A5DBE9A" w:rsidR="00047A73" w:rsidRPr="009D599D" w:rsidRDefault="00047A73" w:rsidP="008C401D">
      <w:pPr>
        <w:jc w:val="center"/>
        <w:outlineLvl w:val="0"/>
      </w:pPr>
      <w:r w:rsidRPr="009D599D">
        <w:t>Rosanne DiZazzo-Miller and Fredrick D. Pociask</w:t>
      </w:r>
    </w:p>
    <w:p w14:paraId="555FE14A" w14:textId="0ADB516E" w:rsidR="00047A73" w:rsidRPr="009D599D" w:rsidRDefault="00047A73" w:rsidP="008C401D">
      <w:pPr>
        <w:jc w:val="center"/>
        <w:outlineLvl w:val="0"/>
      </w:pPr>
      <w:r w:rsidRPr="009D599D">
        <w:t>Errata</w:t>
      </w:r>
    </w:p>
    <w:p w14:paraId="315AFE52" w14:textId="77777777" w:rsidR="00047A73" w:rsidRPr="009D599D" w:rsidRDefault="00047A73">
      <w:pPr>
        <w:rPr>
          <w:b/>
          <w:u w:val="single"/>
        </w:rPr>
      </w:pPr>
    </w:p>
    <w:p w14:paraId="0CA623CE" w14:textId="0614393B" w:rsidR="00262B31" w:rsidRPr="009D599D" w:rsidRDefault="00047A73">
      <w:pPr>
        <w:rPr>
          <w:b/>
        </w:rPr>
      </w:pPr>
      <w:r w:rsidRPr="009D599D">
        <w:rPr>
          <w:b/>
        </w:rPr>
        <w:t>The following errors appear in the first printing of the text</w:t>
      </w:r>
      <w:r w:rsidR="00906B66" w:rsidRPr="009D599D">
        <w:rPr>
          <w:b/>
        </w:rPr>
        <w:t xml:space="preserve"> and have been corrected for subsequent printings:</w:t>
      </w:r>
    </w:p>
    <w:p w14:paraId="552DD473" w14:textId="77777777" w:rsidR="00047A73" w:rsidRPr="009D599D" w:rsidRDefault="00047A73"/>
    <w:p w14:paraId="61580371" w14:textId="2AD9A541" w:rsidR="00085D48" w:rsidRPr="007101EC" w:rsidRDefault="00085D48" w:rsidP="008C401D">
      <w:pPr>
        <w:outlineLvl w:val="0"/>
        <w:rPr>
          <w:b/>
        </w:rPr>
      </w:pPr>
      <w:bookmarkStart w:id="0" w:name="_GoBack"/>
      <w:bookmarkEnd w:id="0"/>
      <w:r w:rsidRPr="007101EC">
        <w:rPr>
          <w:b/>
        </w:rPr>
        <w:t xml:space="preserve">Chapter 6, page </w:t>
      </w:r>
      <w:r w:rsidR="007101EC" w:rsidRPr="007101EC">
        <w:rPr>
          <w:b/>
        </w:rPr>
        <w:t>51</w:t>
      </w:r>
      <w:r w:rsidRPr="007101EC">
        <w:rPr>
          <w:b/>
        </w:rPr>
        <w:t>:</w:t>
      </w:r>
    </w:p>
    <w:p w14:paraId="2D664472" w14:textId="4306D7D5" w:rsidR="008C401D" w:rsidRPr="007101EC" w:rsidRDefault="009D599D" w:rsidP="008C401D">
      <w:pPr>
        <w:outlineLvl w:val="0"/>
      </w:pPr>
      <w:r w:rsidRPr="007101EC">
        <w:t>Under the “</w:t>
      </w:r>
      <w:r w:rsidR="008C401D" w:rsidRPr="007101EC">
        <w:t>Key Terms</w:t>
      </w:r>
      <w:r w:rsidRPr="007101EC">
        <w:t>” heading</w:t>
      </w:r>
      <w:r w:rsidR="008C401D" w:rsidRPr="007101EC">
        <w:t xml:space="preserve">, </w:t>
      </w:r>
      <w:r w:rsidR="008C401D" w:rsidRPr="007101EC">
        <w:rPr>
          <w:i/>
        </w:rPr>
        <w:t>Hyperasthesia</w:t>
      </w:r>
      <w:r w:rsidR="008C401D" w:rsidRPr="007101EC">
        <w:t xml:space="preserve"> </w:t>
      </w:r>
      <w:r w:rsidRPr="007101EC">
        <w:t>should be defined as an</w:t>
      </w:r>
      <w:r w:rsidR="008C401D" w:rsidRPr="007101EC">
        <w:t xml:space="preserve"> </w:t>
      </w:r>
      <w:r w:rsidR="008C401D" w:rsidRPr="007101EC">
        <w:rPr>
          <w:u w:val="single"/>
        </w:rPr>
        <w:t>over</w:t>
      </w:r>
      <w:r w:rsidR="008C401D" w:rsidRPr="007101EC">
        <w:t>reaction</w:t>
      </w:r>
      <w:r w:rsidRPr="007101EC">
        <w:t xml:space="preserve"> to sensory stimulation</w:t>
      </w:r>
      <w:r w:rsidR="008C401D" w:rsidRPr="007101EC">
        <w:t>, not an underreaction.</w:t>
      </w:r>
    </w:p>
    <w:p w14:paraId="617C6607" w14:textId="77777777" w:rsidR="005B44D9" w:rsidRPr="007101EC" w:rsidRDefault="005B44D9"/>
    <w:p w14:paraId="46BAD655" w14:textId="75A267FB" w:rsidR="009D599D" w:rsidRPr="007101EC" w:rsidRDefault="009D599D" w:rsidP="009D599D">
      <w:pPr>
        <w:outlineLvl w:val="0"/>
        <w:rPr>
          <w:b/>
        </w:rPr>
      </w:pPr>
      <w:r w:rsidRPr="007101EC">
        <w:rPr>
          <w:b/>
        </w:rPr>
        <w:t>Chapter 12, page 163:</w:t>
      </w:r>
    </w:p>
    <w:p w14:paraId="727BF281" w14:textId="7FFE9DDD" w:rsidR="009D599D" w:rsidRPr="007101EC" w:rsidRDefault="009D599D" w:rsidP="009D599D">
      <w:pPr>
        <w:outlineLvl w:val="0"/>
      </w:pPr>
      <w:r w:rsidRPr="007101EC">
        <w:t>In the crossword, the descriptions for 3 Across and 4 Down were reversed:</w:t>
      </w:r>
    </w:p>
    <w:p w14:paraId="36C0B6D3" w14:textId="69EE2CAC" w:rsidR="009D599D" w:rsidRPr="007101EC" w:rsidRDefault="009D599D" w:rsidP="009D599D">
      <w:pPr>
        <w:pStyle w:val="ListParagraph"/>
        <w:numPr>
          <w:ilvl w:val="0"/>
          <w:numId w:val="5"/>
        </w:numPr>
        <w:outlineLvl w:val="0"/>
      </w:pPr>
      <w:r w:rsidRPr="007101EC">
        <w:t>3 Across: Lower motor neuron injury of the lumbosacral nerve roots.</w:t>
      </w:r>
    </w:p>
    <w:p w14:paraId="7134A11E" w14:textId="287510AC" w:rsidR="009D599D" w:rsidRPr="007101EC" w:rsidRDefault="009D599D" w:rsidP="009D599D">
      <w:pPr>
        <w:pStyle w:val="ListParagraph"/>
        <w:numPr>
          <w:ilvl w:val="0"/>
          <w:numId w:val="5"/>
        </w:numPr>
        <w:outlineLvl w:val="0"/>
      </w:pPr>
      <w:r w:rsidRPr="007101EC">
        <w:t>4 Down: Preservation of sensory and motor function in the lowest sacral segments of the spinal cord.</w:t>
      </w:r>
    </w:p>
    <w:p w14:paraId="6085F299" w14:textId="77777777" w:rsidR="009D599D" w:rsidRPr="007101EC" w:rsidRDefault="009D599D" w:rsidP="008C401D">
      <w:pPr>
        <w:outlineLvl w:val="0"/>
        <w:rPr>
          <w:b/>
        </w:rPr>
      </w:pPr>
    </w:p>
    <w:p w14:paraId="0FD0F983" w14:textId="396714BA" w:rsidR="009D599D" w:rsidRPr="007101EC" w:rsidRDefault="009D599D" w:rsidP="009D599D">
      <w:pPr>
        <w:rPr>
          <w:b/>
        </w:rPr>
      </w:pPr>
      <w:r w:rsidRPr="007101EC">
        <w:rPr>
          <w:b/>
        </w:rPr>
        <w:t xml:space="preserve">Chapter 23, page </w:t>
      </w:r>
      <w:r w:rsidR="007101EC" w:rsidRPr="007101EC">
        <w:rPr>
          <w:b/>
        </w:rPr>
        <w:t>396</w:t>
      </w:r>
      <w:r w:rsidRPr="007101EC">
        <w:rPr>
          <w:b/>
        </w:rPr>
        <w:t>:</w:t>
      </w:r>
    </w:p>
    <w:p w14:paraId="5F00D5AE" w14:textId="6E3E52C9" w:rsidR="009D599D" w:rsidRPr="007101EC" w:rsidRDefault="009D599D" w:rsidP="009D599D">
      <w:r w:rsidRPr="007101EC">
        <w:t>In Table 23-4 “Diagnosis Criteria,” the percentages for A1C</w:t>
      </w:r>
      <w:r w:rsidRPr="007101EC">
        <w:t xml:space="preserve"> have been</w:t>
      </w:r>
      <w:r w:rsidRPr="007101EC">
        <w:t xml:space="preserve"> reversed and should instead state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D599D" w:rsidRPr="007101EC" w14:paraId="2646055D" w14:textId="77777777" w:rsidTr="00933320">
        <w:tc>
          <w:tcPr>
            <w:tcW w:w="4675" w:type="dxa"/>
          </w:tcPr>
          <w:p w14:paraId="3E124BCD" w14:textId="77777777" w:rsidR="009D599D" w:rsidRPr="007101EC" w:rsidRDefault="009D599D" w:rsidP="00933320"/>
        </w:tc>
        <w:tc>
          <w:tcPr>
            <w:tcW w:w="4675" w:type="dxa"/>
          </w:tcPr>
          <w:p w14:paraId="5EF2DE46" w14:textId="77777777" w:rsidR="009D599D" w:rsidRPr="007101EC" w:rsidRDefault="009D599D" w:rsidP="00933320">
            <w:pPr>
              <w:rPr>
                <w:b/>
              </w:rPr>
            </w:pPr>
            <w:r w:rsidRPr="007101EC">
              <w:rPr>
                <w:b/>
              </w:rPr>
              <w:t>A1C %</w:t>
            </w:r>
          </w:p>
        </w:tc>
      </w:tr>
      <w:tr w:rsidR="009D599D" w:rsidRPr="007101EC" w14:paraId="2379EBD9" w14:textId="77777777" w:rsidTr="00933320">
        <w:tc>
          <w:tcPr>
            <w:tcW w:w="4675" w:type="dxa"/>
          </w:tcPr>
          <w:p w14:paraId="674883C5" w14:textId="77777777" w:rsidR="009D599D" w:rsidRPr="007101EC" w:rsidRDefault="009D599D" w:rsidP="00933320">
            <w:r w:rsidRPr="007101EC">
              <w:t>Diabetes</w:t>
            </w:r>
          </w:p>
        </w:tc>
        <w:tc>
          <w:tcPr>
            <w:tcW w:w="4675" w:type="dxa"/>
          </w:tcPr>
          <w:p w14:paraId="63F4053D" w14:textId="7F87855C" w:rsidR="009D599D" w:rsidRPr="007101EC" w:rsidRDefault="00A3101A" w:rsidP="00A3101A">
            <w:r w:rsidRPr="007101EC">
              <w:t>&gt; 6.4%</w:t>
            </w:r>
          </w:p>
        </w:tc>
      </w:tr>
      <w:tr w:rsidR="009D599D" w:rsidRPr="007101EC" w14:paraId="440AE4AA" w14:textId="77777777" w:rsidTr="00933320">
        <w:tc>
          <w:tcPr>
            <w:tcW w:w="4675" w:type="dxa"/>
          </w:tcPr>
          <w:p w14:paraId="1759B2E2" w14:textId="77777777" w:rsidR="009D599D" w:rsidRPr="007101EC" w:rsidRDefault="009D599D" w:rsidP="00933320">
            <w:r w:rsidRPr="007101EC">
              <w:t>Pre-diabetes</w:t>
            </w:r>
          </w:p>
        </w:tc>
        <w:tc>
          <w:tcPr>
            <w:tcW w:w="4675" w:type="dxa"/>
          </w:tcPr>
          <w:p w14:paraId="673053C7" w14:textId="77777777" w:rsidR="009D599D" w:rsidRPr="007101EC" w:rsidRDefault="009D599D" w:rsidP="00933320">
            <w:r w:rsidRPr="007101EC">
              <w:t>5.7-6.4%</w:t>
            </w:r>
          </w:p>
        </w:tc>
      </w:tr>
      <w:tr w:rsidR="009D599D" w:rsidRPr="009D599D" w14:paraId="401D3AC9" w14:textId="77777777" w:rsidTr="00933320">
        <w:tc>
          <w:tcPr>
            <w:tcW w:w="4675" w:type="dxa"/>
          </w:tcPr>
          <w:p w14:paraId="70F332C2" w14:textId="77777777" w:rsidR="009D599D" w:rsidRPr="007101EC" w:rsidRDefault="009D599D" w:rsidP="00933320">
            <w:r w:rsidRPr="007101EC">
              <w:t>Normal</w:t>
            </w:r>
          </w:p>
        </w:tc>
        <w:tc>
          <w:tcPr>
            <w:tcW w:w="4675" w:type="dxa"/>
          </w:tcPr>
          <w:p w14:paraId="3CEF36FC" w14:textId="29D700D1" w:rsidR="009D599D" w:rsidRPr="009D599D" w:rsidRDefault="00A3101A" w:rsidP="00A3101A">
            <w:r w:rsidRPr="007101EC">
              <w:t>&lt; 5.7%</w:t>
            </w:r>
          </w:p>
        </w:tc>
      </w:tr>
    </w:tbl>
    <w:p w14:paraId="3D991096" w14:textId="30FE5086" w:rsidR="008C401D" w:rsidRPr="009D599D" w:rsidRDefault="008C401D" w:rsidP="007101EC">
      <w:r w:rsidRPr="009D599D">
        <w:t xml:space="preserve"> </w:t>
      </w:r>
    </w:p>
    <w:sectPr w:rsidR="008C401D" w:rsidRPr="009D599D" w:rsidSect="00EE474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E1A817" w16cid:durableId="1E3007FB"/>
  <w16cid:commentId w16cid:paraId="3978FA80" w16cid:durableId="1E30088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76C18" w14:textId="77777777" w:rsidR="00447114" w:rsidRDefault="00447114" w:rsidP="00047A73">
      <w:r>
        <w:separator/>
      </w:r>
    </w:p>
  </w:endnote>
  <w:endnote w:type="continuationSeparator" w:id="0">
    <w:p w14:paraId="5BB194C5" w14:textId="77777777" w:rsidR="00447114" w:rsidRDefault="00447114" w:rsidP="0004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16600" w14:textId="562861A3" w:rsidR="00906B66" w:rsidRPr="00906B66" w:rsidRDefault="00906B66">
    <w:pPr>
      <w:pStyle w:val="Footer"/>
      <w:rPr>
        <w:rFonts w:ascii="Times New Roman" w:hAnsi="Times New Roman" w:cs="Times New Roman"/>
      </w:rPr>
    </w:pPr>
    <w:r w:rsidRPr="00906B66">
      <w:rPr>
        <w:rFonts w:ascii="Times New Roman" w:hAnsi="Times New Roman" w:cs="Times New Roman"/>
      </w:rPr>
      <w:t>©</w:t>
    </w:r>
    <w:r>
      <w:rPr>
        <w:rFonts w:ascii="Times New Roman" w:hAnsi="Times New Roman" w:cs="Times New Roman"/>
      </w:rPr>
      <w:t xml:space="preserve"> </w:t>
    </w:r>
    <w:r w:rsidR="007101EC">
      <w:rPr>
        <w:rFonts w:ascii="Times New Roman" w:hAnsi="Times New Roman" w:cs="Times New Roman"/>
      </w:rPr>
      <w:t>2018</w:t>
    </w:r>
    <w:r w:rsidRPr="00906B66">
      <w:rPr>
        <w:rFonts w:ascii="Times New Roman" w:hAnsi="Times New Roman" w:cs="Times New Roman"/>
      </w:rPr>
      <w:t xml:space="preserve"> Jones &amp; Bartlett Learning, LLC, an Ascend Learning Company.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D7F54" w14:textId="77777777" w:rsidR="00447114" w:rsidRDefault="00447114" w:rsidP="00047A73">
      <w:r>
        <w:separator/>
      </w:r>
    </w:p>
  </w:footnote>
  <w:footnote w:type="continuationSeparator" w:id="0">
    <w:p w14:paraId="026D7E95" w14:textId="77777777" w:rsidR="00447114" w:rsidRDefault="00447114" w:rsidP="00047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4619"/>
    <w:multiLevelType w:val="hybridMultilevel"/>
    <w:tmpl w:val="798EC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16185"/>
    <w:multiLevelType w:val="hybridMultilevel"/>
    <w:tmpl w:val="79042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470A0"/>
    <w:multiLevelType w:val="hybridMultilevel"/>
    <w:tmpl w:val="87E01760"/>
    <w:lvl w:ilvl="0" w:tplc="560C7372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104A9"/>
    <w:multiLevelType w:val="hybridMultilevel"/>
    <w:tmpl w:val="E0000C3C"/>
    <w:lvl w:ilvl="0" w:tplc="CBC62698">
      <w:start w:val="1"/>
      <w:numFmt w:val="bullet"/>
      <w:pStyle w:val="BLSUB1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4" w15:restartNumberingAfterBreak="0">
    <w:nsid w:val="54867322"/>
    <w:multiLevelType w:val="hybridMultilevel"/>
    <w:tmpl w:val="813656C8"/>
    <w:lvl w:ilvl="0" w:tplc="560C737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4062A"/>
    <w:multiLevelType w:val="hybridMultilevel"/>
    <w:tmpl w:val="2DD83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858B8"/>
    <w:multiLevelType w:val="hybridMultilevel"/>
    <w:tmpl w:val="0DE8F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D9"/>
    <w:rsid w:val="00006204"/>
    <w:rsid w:val="00010026"/>
    <w:rsid w:val="00014868"/>
    <w:rsid w:val="00041721"/>
    <w:rsid w:val="00047A73"/>
    <w:rsid w:val="00047F06"/>
    <w:rsid w:val="00085D48"/>
    <w:rsid w:val="000E7A41"/>
    <w:rsid w:val="000F75BB"/>
    <w:rsid w:val="001065E6"/>
    <w:rsid w:val="0013126C"/>
    <w:rsid w:val="00151DD4"/>
    <w:rsid w:val="00163232"/>
    <w:rsid w:val="00176E44"/>
    <w:rsid w:val="00186DB4"/>
    <w:rsid w:val="001B040B"/>
    <w:rsid w:val="00203EB5"/>
    <w:rsid w:val="00262B31"/>
    <w:rsid w:val="0027225E"/>
    <w:rsid w:val="003D4D01"/>
    <w:rsid w:val="003D6073"/>
    <w:rsid w:val="003F29FA"/>
    <w:rsid w:val="004330DD"/>
    <w:rsid w:val="00447114"/>
    <w:rsid w:val="004A3B2F"/>
    <w:rsid w:val="004B3506"/>
    <w:rsid w:val="004C557D"/>
    <w:rsid w:val="00532294"/>
    <w:rsid w:val="00547789"/>
    <w:rsid w:val="00564135"/>
    <w:rsid w:val="00571119"/>
    <w:rsid w:val="00573190"/>
    <w:rsid w:val="005B44D9"/>
    <w:rsid w:val="005C5498"/>
    <w:rsid w:val="005D18A1"/>
    <w:rsid w:val="00662823"/>
    <w:rsid w:val="00667361"/>
    <w:rsid w:val="006D45B4"/>
    <w:rsid w:val="007101EC"/>
    <w:rsid w:val="00781A66"/>
    <w:rsid w:val="007A0FE3"/>
    <w:rsid w:val="007C1EAB"/>
    <w:rsid w:val="007E663C"/>
    <w:rsid w:val="00867F92"/>
    <w:rsid w:val="008A5E83"/>
    <w:rsid w:val="008C401D"/>
    <w:rsid w:val="008D189F"/>
    <w:rsid w:val="008D7B67"/>
    <w:rsid w:val="00906B66"/>
    <w:rsid w:val="00936E45"/>
    <w:rsid w:val="0098052A"/>
    <w:rsid w:val="009A57F6"/>
    <w:rsid w:val="009C5F85"/>
    <w:rsid w:val="009D599D"/>
    <w:rsid w:val="009E5C2F"/>
    <w:rsid w:val="00A06E5B"/>
    <w:rsid w:val="00A3101A"/>
    <w:rsid w:val="00B544E7"/>
    <w:rsid w:val="00B705A4"/>
    <w:rsid w:val="00B87C69"/>
    <w:rsid w:val="00BA455C"/>
    <w:rsid w:val="00BC5AF9"/>
    <w:rsid w:val="00C8168C"/>
    <w:rsid w:val="00C87577"/>
    <w:rsid w:val="00D41FF6"/>
    <w:rsid w:val="00D43F4B"/>
    <w:rsid w:val="00D51781"/>
    <w:rsid w:val="00E37591"/>
    <w:rsid w:val="00E70510"/>
    <w:rsid w:val="00E7690D"/>
    <w:rsid w:val="00EE474C"/>
    <w:rsid w:val="00EF4118"/>
    <w:rsid w:val="00F10BC8"/>
    <w:rsid w:val="00F63CDE"/>
    <w:rsid w:val="00FE7598"/>
    <w:rsid w:val="00FF0232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5B7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0DD"/>
    <w:pPr>
      <w:ind w:left="720"/>
      <w:contextualSpacing/>
    </w:pPr>
  </w:style>
  <w:style w:type="paragraph" w:customStyle="1" w:styleId="p1">
    <w:name w:val="p1"/>
    <w:basedOn w:val="Normal"/>
    <w:rsid w:val="0013126C"/>
    <w:pPr>
      <w:shd w:val="clear" w:color="auto" w:fill="FFFFFF"/>
    </w:pPr>
    <w:rPr>
      <w:rFonts w:ascii="Helvetica" w:hAnsi="Helvetica" w:cs="Times New Roman"/>
      <w:color w:val="212121"/>
      <w:sz w:val="23"/>
      <w:szCs w:val="23"/>
    </w:rPr>
  </w:style>
  <w:style w:type="character" w:customStyle="1" w:styleId="s1">
    <w:name w:val="s1"/>
    <w:basedOn w:val="DefaultParagraphFont"/>
    <w:rsid w:val="0013126C"/>
  </w:style>
  <w:style w:type="paragraph" w:customStyle="1" w:styleId="BLSUB1">
    <w:name w:val="BL_SUB1"/>
    <w:basedOn w:val="Normal"/>
    <w:uiPriority w:val="99"/>
    <w:rsid w:val="0098052A"/>
    <w:pPr>
      <w:numPr>
        <w:numId w:val="2"/>
      </w:numPr>
      <w:suppressAutoHyphens/>
      <w:autoSpaceDE w:val="0"/>
      <w:autoSpaceDN w:val="0"/>
      <w:adjustRightInd w:val="0"/>
      <w:spacing w:line="480" w:lineRule="auto"/>
      <w:ind w:left="720"/>
      <w:textAlignment w:val="center"/>
    </w:pPr>
    <w:rPr>
      <w:rFonts w:ascii="Times New Roman" w:eastAsia="Times New Roman" w:hAnsi="Times New Roman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047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A73"/>
  </w:style>
  <w:style w:type="paragraph" w:styleId="Footer">
    <w:name w:val="footer"/>
    <w:basedOn w:val="Normal"/>
    <w:link w:val="FooterChar"/>
    <w:uiPriority w:val="99"/>
    <w:unhideWhenUsed/>
    <w:rsid w:val="00047A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A73"/>
  </w:style>
  <w:style w:type="paragraph" w:styleId="BalloonText">
    <w:name w:val="Balloon Text"/>
    <w:basedOn w:val="Normal"/>
    <w:link w:val="BalloonTextChar"/>
    <w:uiPriority w:val="99"/>
    <w:semiHidden/>
    <w:unhideWhenUsed/>
    <w:rsid w:val="008C401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01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40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0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40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01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C401D"/>
  </w:style>
  <w:style w:type="table" w:styleId="TableGrid">
    <w:name w:val="Table Grid"/>
    <w:basedOn w:val="TableNormal"/>
    <w:uiPriority w:val="39"/>
    <w:rsid w:val="009D5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3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Ascend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Rosanne DiZazzo-Miller</dc:creator>
  <cp:keywords/>
  <dc:description/>
  <cp:lastModifiedBy>Sean Fabery</cp:lastModifiedBy>
  <cp:revision>3</cp:revision>
  <dcterms:created xsi:type="dcterms:W3CDTF">2018-06-21T21:09:00Z</dcterms:created>
  <dcterms:modified xsi:type="dcterms:W3CDTF">2018-06-21T21:15:00Z</dcterms:modified>
</cp:coreProperties>
</file>