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36" w:rsidRDefault="007D1A36" w:rsidP="00523BB3">
      <w:pPr>
        <w:pStyle w:val="Heading2"/>
      </w:pPr>
      <w:bookmarkStart w:id="0" w:name="_GoBack"/>
      <w:bookmarkEnd w:id="0"/>
    </w:p>
    <w:p w:rsidR="00523BB3" w:rsidRPr="007D1A36" w:rsidRDefault="00C45C74" w:rsidP="007D1A36">
      <w:pPr>
        <w:pStyle w:val="Heading2"/>
        <w:jc w:val="center"/>
        <w:rPr>
          <w:sz w:val="28"/>
        </w:rPr>
      </w:pPr>
      <w:r w:rsidRPr="007D1A36">
        <w:rPr>
          <w:sz w:val="28"/>
        </w:rPr>
        <w:t>ENVIRONMENTAL SCIENCE</w:t>
      </w:r>
    </w:p>
    <w:p w:rsidR="00523BB3" w:rsidRDefault="00523BB3" w:rsidP="00523BB3">
      <w:pPr>
        <w:pStyle w:val="NoSpacing"/>
      </w:pPr>
    </w:p>
    <w:p w:rsidR="00523BB3" w:rsidRPr="00C45C74" w:rsidRDefault="00523BB3" w:rsidP="00523BB3">
      <w:r w:rsidRPr="00C45C74">
        <w:t>This course will give a lower division introduction to environmental science as a discipline and as a way of thinking. Fundamentals of social, physical, chemical, and biological processes important to environmental science at local and global scales will be discussed. Topics will include, but are not limited to, human population growth and distribution, biogeochemical cycling and energy flows, ecological restoration, biodiversity, atmospheric and oceanic sciences, agriculture and food production, environmental systems and society, and water resource management.</w:t>
      </w:r>
    </w:p>
    <w:p w:rsidR="00523BB3" w:rsidRDefault="00C45C74" w:rsidP="00523BB3">
      <w:r w:rsidRPr="00C45C74">
        <w:t>__________________________________________________________________</w:t>
      </w:r>
    </w:p>
    <w:p w:rsidR="00C45C74" w:rsidRPr="007D1A36" w:rsidRDefault="00C45C74" w:rsidP="00523BB3">
      <w:pPr>
        <w:pStyle w:val="Heading4"/>
        <w:rPr>
          <w:sz w:val="24"/>
        </w:rPr>
      </w:pPr>
      <w:r w:rsidRPr="007D1A36">
        <w:rPr>
          <w:sz w:val="24"/>
        </w:rPr>
        <w:t>COURSE OBJECTIVES</w:t>
      </w:r>
    </w:p>
    <w:p w:rsidR="00C45C74" w:rsidRPr="00C45C74" w:rsidRDefault="00C45C74" w:rsidP="00C45C74">
      <w:r w:rsidRPr="00C45C74">
        <w:t>The primary objectives of this class are that students:</w:t>
      </w:r>
    </w:p>
    <w:p w:rsidR="00C45C74" w:rsidRPr="00C45C74" w:rsidRDefault="00C45C74" w:rsidP="00523BB3">
      <w:pPr>
        <w:numPr>
          <w:ilvl w:val="0"/>
          <w:numId w:val="33"/>
        </w:numPr>
        <w:spacing w:after="0"/>
      </w:pPr>
      <w:r w:rsidRPr="00C45C74">
        <w:t>Become informed of the major long-term environmental challenges we face as a modern global civilization.</w:t>
      </w:r>
    </w:p>
    <w:p w:rsidR="00C45C74" w:rsidRPr="00C45C74" w:rsidRDefault="00C45C74" w:rsidP="00523BB3">
      <w:pPr>
        <w:numPr>
          <w:ilvl w:val="0"/>
          <w:numId w:val="33"/>
        </w:numPr>
        <w:spacing w:after="0"/>
      </w:pPr>
      <w:r w:rsidRPr="00C45C74">
        <w:t>Understand social and biophysical processes affecting the environment.</w:t>
      </w:r>
    </w:p>
    <w:p w:rsidR="00C45C74" w:rsidRPr="00C45C74" w:rsidRDefault="00C45C74" w:rsidP="00523BB3">
      <w:pPr>
        <w:numPr>
          <w:ilvl w:val="0"/>
          <w:numId w:val="33"/>
        </w:numPr>
        <w:spacing w:after="0"/>
      </w:pPr>
      <w:r w:rsidRPr="00C45C74">
        <w:t>Understand Ecosystems and the human population’s effect on it.</w:t>
      </w:r>
    </w:p>
    <w:p w:rsidR="00C45C74" w:rsidRPr="00C45C74" w:rsidRDefault="00C45C74" w:rsidP="00523BB3">
      <w:pPr>
        <w:numPr>
          <w:ilvl w:val="0"/>
          <w:numId w:val="33"/>
        </w:numPr>
        <w:spacing w:after="0"/>
      </w:pPr>
      <w:r w:rsidRPr="00C45C74">
        <w:t xml:space="preserve">Explain Renewable and Non-renewable resources and how to create sustainability. </w:t>
      </w:r>
    </w:p>
    <w:p w:rsidR="00C45C74" w:rsidRPr="00C45C74" w:rsidRDefault="00C45C74" w:rsidP="00523BB3">
      <w:pPr>
        <w:numPr>
          <w:ilvl w:val="0"/>
          <w:numId w:val="33"/>
        </w:numPr>
        <w:spacing w:after="0"/>
      </w:pPr>
      <w:r w:rsidRPr="00C45C74">
        <w:t xml:space="preserve">Understand how the scientific method is applied in the environmental sciences to develop responses to environmental problems. </w:t>
      </w:r>
    </w:p>
    <w:p w:rsidR="00C45C74" w:rsidRDefault="00C45C74" w:rsidP="00C45C74">
      <w:pPr>
        <w:numPr>
          <w:ilvl w:val="0"/>
          <w:numId w:val="33"/>
        </w:numPr>
        <w:spacing w:after="0"/>
      </w:pPr>
      <w:r w:rsidRPr="00C45C74">
        <w:t>Have an increased capacity to integrate information and communicate about complex environmental issues.</w:t>
      </w:r>
    </w:p>
    <w:p w:rsidR="00523BB3" w:rsidRPr="00C45C74" w:rsidRDefault="00523BB3" w:rsidP="00523BB3">
      <w:pPr>
        <w:spacing w:after="0"/>
        <w:ind w:left="720"/>
      </w:pPr>
    </w:p>
    <w:p w:rsidR="00C45C74" w:rsidRPr="007D1A36" w:rsidRDefault="00C45C74" w:rsidP="00523BB3">
      <w:pPr>
        <w:pStyle w:val="Heading4"/>
        <w:rPr>
          <w:sz w:val="24"/>
        </w:rPr>
      </w:pPr>
      <w:r w:rsidRPr="007D1A36">
        <w:rPr>
          <w:sz w:val="24"/>
        </w:rPr>
        <w:t>REQUIRED TEXT</w:t>
      </w:r>
    </w:p>
    <w:p w:rsidR="00C45C74" w:rsidRPr="00C45C74" w:rsidRDefault="00C45C74" w:rsidP="00C45C74">
      <w:r w:rsidRPr="00C45C74">
        <w:t>Chiras, Environmental Science, 9</w:t>
      </w:r>
      <w:r w:rsidRPr="00C45C74">
        <w:rPr>
          <w:vertAlign w:val="superscript"/>
        </w:rPr>
        <w:t>th</w:t>
      </w:r>
      <w:r w:rsidRPr="00C45C74">
        <w:t xml:space="preserve"> Edition Jones &amp;Bartlett Learning Burlington, MA</w:t>
      </w:r>
    </w:p>
    <w:p w:rsidR="00C45C74" w:rsidRPr="00C45C74" w:rsidRDefault="00C45C74" w:rsidP="00C45C74">
      <w:r w:rsidRPr="00C45C74">
        <w:t>ISBN-13: 978-1-4496-4531-1</w:t>
      </w:r>
    </w:p>
    <w:p w:rsidR="00C45C74" w:rsidRPr="00C45C74" w:rsidRDefault="00C45C74" w:rsidP="00C45C74"/>
    <w:p w:rsidR="00523BB3" w:rsidRDefault="00523BB3" w:rsidP="00C45C74">
      <w:pPr>
        <w:rPr>
          <w:b/>
        </w:rPr>
      </w:pPr>
    </w:p>
    <w:p w:rsidR="00523BB3" w:rsidRDefault="00523BB3" w:rsidP="00C45C74">
      <w:pPr>
        <w:rPr>
          <w:b/>
        </w:rPr>
      </w:pPr>
    </w:p>
    <w:p w:rsidR="00523BB3" w:rsidRDefault="00523BB3" w:rsidP="00C45C74">
      <w:pPr>
        <w:rPr>
          <w:b/>
        </w:rPr>
      </w:pPr>
    </w:p>
    <w:p w:rsidR="00523BB3" w:rsidRDefault="00523BB3" w:rsidP="00C45C74">
      <w:pPr>
        <w:rPr>
          <w:b/>
        </w:rPr>
      </w:pPr>
    </w:p>
    <w:p w:rsidR="00523BB3" w:rsidRDefault="00523BB3" w:rsidP="00C45C74">
      <w:pPr>
        <w:rPr>
          <w:b/>
        </w:rPr>
      </w:pPr>
    </w:p>
    <w:p w:rsidR="007C3479" w:rsidRDefault="00C45C74" w:rsidP="00B41560">
      <w:pPr>
        <w:pStyle w:val="Heading4"/>
        <w:rPr>
          <w:sz w:val="24"/>
        </w:rPr>
      </w:pPr>
      <w:r w:rsidRPr="007D1A36">
        <w:rPr>
          <w:sz w:val="24"/>
        </w:rPr>
        <w:t>COURSE OUTLINE</w:t>
      </w:r>
    </w:p>
    <w:p w:rsidR="00B41560" w:rsidRPr="00B41560" w:rsidRDefault="00B41560" w:rsidP="00B41560"/>
    <w:p w:rsidR="00C45C74" w:rsidRPr="00C45C74" w:rsidRDefault="007C3479" w:rsidP="00C45C74">
      <w:pPr>
        <w:rPr>
          <w:b/>
        </w:rPr>
      </w:pPr>
      <w:r>
        <w:rPr>
          <w:b/>
        </w:rPr>
        <w:t xml:space="preserve">IMPORTANT NOTE: </w:t>
      </w:r>
      <w:r w:rsidRPr="007C3479">
        <w:t>The</w:t>
      </w:r>
      <w:r>
        <w:rPr>
          <w:b/>
        </w:rPr>
        <w:t xml:space="preserve"> </w:t>
      </w:r>
      <w:r w:rsidR="005773F5">
        <w:t>GameScape episodes below</w:t>
      </w:r>
      <w:r w:rsidRPr="007C3479">
        <w:t xml:space="preserve"> are mapped to course “Topics”</w:t>
      </w:r>
      <w:r w:rsidR="005773F5">
        <w:t>; h</w:t>
      </w:r>
      <w:r w:rsidRPr="007C3479">
        <w:t xml:space="preserve">owever, </w:t>
      </w:r>
      <w:r>
        <w:t xml:space="preserve">it is recommended that </w:t>
      </w:r>
      <w:r w:rsidRPr="007C3479">
        <w:t xml:space="preserve">students </w:t>
      </w:r>
      <w:r w:rsidR="005773F5">
        <w:t xml:space="preserve">experience </w:t>
      </w:r>
      <w:r>
        <w:t xml:space="preserve">episodes </w:t>
      </w:r>
      <w:r w:rsidR="005773F5">
        <w:t xml:space="preserve">1 through 5 </w:t>
      </w:r>
      <w:r>
        <w:t xml:space="preserve">sequentially.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990"/>
        <w:gridCol w:w="4681"/>
        <w:gridCol w:w="1260"/>
        <w:gridCol w:w="1818"/>
      </w:tblGrid>
      <w:tr w:rsidR="00455158" w:rsidRPr="00C45C74" w:rsidTr="00455158">
        <w:trPr>
          <w:trHeight w:val="311"/>
          <w:jc w:val="center"/>
        </w:trPr>
        <w:tc>
          <w:tcPr>
            <w:tcW w:w="432" w:type="pct"/>
            <w:shd w:val="clear" w:color="auto" w:fill="auto"/>
            <w:hideMark/>
          </w:tcPr>
          <w:p w:rsidR="00C45C74" w:rsidRPr="00523BB3" w:rsidRDefault="00C45C74" w:rsidP="00C45C74">
            <w:pPr>
              <w:rPr>
                <w:b/>
              </w:rPr>
            </w:pPr>
            <w:r w:rsidRPr="00523BB3">
              <w:rPr>
                <w:b/>
              </w:rPr>
              <w:t xml:space="preserve">Week </w:t>
            </w:r>
          </w:p>
        </w:tc>
        <w:tc>
          <w:tcPr>
            <w:tcW w:w="517" w:type="pct"/>
            <w:shd w:val="clear" w:color="auto" w:fill="auto"/>
            <w:hideMark/>
          </w:tcPr>
          <w:p w:rsidR="00C45C74" w:rsidRPr="00523BB3" w:rsidRDefault="00C45C74" w:rsidP="00C45C74">
            <w:pPr>
              <w:rPr>
                <w:b/>
              </w:rPr>
            </w:pPr>
            <w:r w:rsidRPr="00523BB3">
              <w:rPr>
                <w:b/>
              </w:rPr>
              <w:t>Chapter</w:t>
            </w:r>
          </w:p>
        </w:tc>
        <w:tc>
          <w:tcPr>
            <w:tcW w:w="2444" w:type="pct"/>
            <w:shd w:val="clear" w:color="auto" w:fill="auto"/>
            <w:hideMark/>
          </w:tcPr>
          <w:p w:rsidR="00C45C74" w:rsidRPr="00523BB3" w:rsidRDefault="00C45C74" w:rsidP="00C45C74">
            <w:pPr>
              <w:rPr>
                <w:b/>
              </w:rPr>
            </w:pPr>
            <w:r w:rsidRPr="00523BB3">
              <w:rPr>
                <w:b/>
              </w:rPr>
              <w:t>Topic</w:t>
            </w:r>
          </w:p>
        </w:tc>
        <w:tc>
          <w:tcPr>
            <w:tcW w:w="658" w:type="pct"/>
            <w:shd w:val="clear" w:color="auto" w:fill="auto"/>
            <w:hideMark/>
          </w:tcPr>
          <w:p w:rsidR="00C45C74" w:rsidRPr="00523BB3" w:rsidRDefault="00C45C74" w:rsidP="007D1A36">
            <w:pPr>
              <w:spacing w:after="120"/>
              <w:rPr>
                <w:b/>
              </w:rPr>
            </w:pPr>
            <w:r w:rsidRPr="00523BB3">
              <w:rPr>
                <w:b/>
              </w:rPr>
              <w:t>Course Objective</w:t>
            </w:r>
          </w:p>
        </w:tc>
        <w:tc>
          <w:tcPr>
            <w:tcW w:w="949" w:type="pct"/>
            <w:shd w:val="clear" w:color="auto" w:fill="auto"/>
            <w:hideMark/>
          </w:tcPr>
          <w:p w:rsidR="00C45C74" w:rsidRPr="00523BB3" w:rsidRDefault="00C45C74" w:rsidP="007D1A36">
            <w:pPr>
              <w:spacing w:after="120"/>
              <w:rPr>
                <w:b/>
              </w:rPr>
            </w:pPr>
            <w:r w:rsidRPr="00523BB3">
              <w:rPr>
                <w:b/>
              </w:rPr>
              <w:t>GameScape Episode</w:t>
            </w:r>
          </w:p>
        </w:tc>
      </w:tr>
      <w:tr w:rsidR="00455158" w:rsidRPr="00C45C74" w:rsidTr="00455158">
        <w:trPr>
          <w:trHeight w:val="311"/>
          <w:jc w:val="center"/>
        </w:trPr>
        <w:tc>
          <w:tcPr>
            <w:tcW w:w="432" w:type="pct"/>
            <w:shd w:val="clear" w:color="auto" w:fill="auto"/>
            <w:hideMark/>
          </w:tcPr>
          <w:p w:rsidR="00C45C74" w:rsidRPr="00C45C74" w:rsidRDefault="00C45C74" w:rsidP="00C45C74">
            <w:r w:rsidRPr="00C45C74">
              <w:t>1</w:t>
            </w:r>
          </w:p>
        </w:tc>
        <w:tc>
          <w:tcPr>
            <w:tcW w:w="517" w:type="pct"/>
            <w:shd w:val="clear" w:color="auto" w:fill="auto"/>
            <w:hideMark/>
          </w:tcPr>
          <w:p w:rsidR="00C45C74" w:rsidRPr="00C45C74" w:rsidRDefault="00C45C74" w:rsidP="00C45C74">
            <w:r w:rsidRPr="00C45C74">
              <w:t>1&amp;2&amp;3</w:t>
            </w:r>
          </w:p>
        </w:tc>
        <w:tc>
          <w:tcPr>
            <w:tcW w:w="2444" w:type="pct"/>
            <w:shd w:val="clear" w:color="auto" w:fill="auto"/>
          </w:tcPr>
          <w:p w:rsidR="00C45C74" w:rsidRPr="00C45C74" w:rsidRDefault="00C45C74" w:rsidP="007D1A36">
            <w:pPr>
              <w:spacing w:after="120"/>
            </w:pPr>
            <w:r w:rsidRPr="00C45C74">
              <w:t>Environmental Science, Sustainability, and Critical Thinking + Environmental Protection and Sustainability + Understanding the Root Causes of the Environmental Crisis</w:t>
            </w:r>
          </w:p>
        </w:tc>
        <w:tc>
          <w:tcPr>
            <w:tcW w:w="658" w:type="pct"/>
            <w:shd w:val="clear" w:color="auto" w:fill="auto"/>
          </w:tcPr>
          <w:p w:rsidR="00C45C74" w:rsidRPr="00C45C74" w:rsidRDefault="00C45C74" w:rsidP="00C45C74">
            <w:r w:rsidRPr="00C45C74">
              <w:t>1,2</w:t>
            </w:r>
          </w:p>
        </w:tc>
        <w:tc>
          <w:tcPr>
            <w:tcW w:w="949" w:type="pct"/>
            <w:shd w:val="clear" w:color="auto" w:fill="auto"/>
            <w:hideMark/>
          </w:tcPr>
          <w:p w:rsidR="00C45C74" w:rsidRPr="00C45C74" w:rsidRDefault="00C45C74" w:rsidP="00C45C74">
            <w:r w:rsidRPr="00C45C74">
              <w:t> </w:t>
            </w:r>
          </w:p>
        </w:tc>
      </w:tr>
      <w:tr w:rsidR="00455158" w:rsidRPr="00C45C74" w:rsidTr="00455158">
        <w:trPr>
          <w:trHeight w:val="319"/>
          <w:jc w:val="center"/>
        </w:trPr>
        <w:tc>
          <w:tcPr>
            <w:tcW w:w="432" w:type="pct"/>
            <w:shd w:val="clear" w:color="auto" w:fill="auto"/>
            <w:hideMark/>
          </w:tcPr>
          <w:p w:rsidR="00C45C74" w:rsidRPr="00C45C74" w:rsidRDefault="00C45C74" w:rsidP="00C45C74">
            <w:r w:rsidRPr="00C45C74">
              <w:t>2</w:t>
            </w:r>
          </w:p>
        </w:tc>
        <w:tc>
          <w:tcPr>
            <w:tcW w:w="517" w:type="pct"/>
            <w:shd w:val="clear" w:color="auto" w:fill="auto"/>
            <w:hideMark/>
          </w:tcPr>
          <w:p w:rsidR="00C45C74" w:rsidRPr="00C45C74" w:rsidRDefault="00C45C74" w:rsidP="00C45C74">
            <w:r w:rsidRPr="00C45C74">
              <w:t>4&amp;5&amp;6</w:t>
            </w:r>
          </w:p>
        </w:tc>
        <w:tc>
          <w:tcPr>
            <w:tcW w:w="2444" w:type="pct"/>
            <w:shd w:val="clear" w:color="auto" w:fill="auto"/>
          </w:tcPr>
          <w:p w:rsidR="00C45C74" w:rsidRPr="00C45C74" w:rsidRDefault="00C45C74" w:rsidP="007D1A36">
            <w:pPr>
              <w:spacing w:after="120"/>
            </w:pPr>
            <w:r w:rsidRPr="00C45C74">
              <w:t>Principles of Ecology: How Ecosystems Work + Biomes and Aquatic Life Zones + Self-Sustaining Mechanisms in Ecosystems</w:t>
            </w:r>
          </w:p>
        </w:tc>
        <w:tc>
          <w:tcPr>
            <w:tcW w:w="658" w:type="pct"/>
            <w:shd w:val="clear" w:color="auto" w:fill="auto"/>
          </w:tcPr>
          <w:p w:rsidR="00C45C74" w:rsidRPr="00C45C74" w:rsidRDefault="00C45C74" w:rsidP="00C45C74">
            <w:r w:rsidRPr="00C45C74">
              <w:t>3</w:t>
            </w:r>
          </w:p>
        </w:tc>
        <w:tc>
          <w:tcPr>
            <w:tcW w:w="949" w:type="pct"/>
            <w:shd w:val="clear" w:color="auto" w:fill="auto"/>
            <w:hideMark/>
          </w:tcPr>
          <w:p w:rsidR="00C45C74" w:rsidRPr="00C45C74" w:rsidRDefault="001F51E9" w:rsidP="007D1A36">
            <w:pPr>
              <w:spacing w:after="120"/>
            </w:pPr>
            <w:r>
              <w:t xml:space="preserve">Episode 1: </w:t>
            </w:r>
            <w:r w:rsidR="00523BB3" w:rsidRPr="00523BB3">
              <w:t>Balancing Ecosystems</w:t>
            </w:r>
          </w:p>
        </w:tc>
      </w:tr>
      <w:tr w:rsidR="00455158" w:rsidRPr="00C45C74" w:rsidTr="00455158">
        <w:trPr>
          <w:trHeight w:val="311"/>
          <w:jc w:val="center"/>
        </w:trPr>
        <w:tc>
          <w:tcPr>
            <w:tcW w:w="432" w:type="pct"/>
            <w:shd w:val="clear" w:color="auto" w:fill="auto"/>
            <w:hideMark/>
          </w:tcPr>
          <w:p w:rsidR="00C45C74" w:rsidRPr="00C45C74" w:rsidRDefault="00C45C74" w:rsidP="00C45C74">
            <w:r w:rsidRPr="00C45C74">
              <w:t>3</w:t>
            </w:r>
          </w:p>
        </w:tc>
        <w:tc>
          <w:tcPr>
            <w:tcW w:w="517" w:type="pct"/>
            <w:shd w:val="clear" w:color="auto" w:fill="auto"/>
            <w:hideMark/>
          </w:tcPr>
          <w:p w:rsidR="00C45C74" w:rsidRPr="00C45C74" w:rsidRDefault="00C45C74" w:rsidP="00C45C74">
            <w:r w:rsidRPr="00C45C74">
              <w:t>7&amp;8&amp;9</w:t>
            </w:r>
          </w:p>
        </w:tc>
        <w:tc>
          <w:tcPr>
            <w:tcW w:w="2444" w:type="pct"/>
            <w:shd w:val="clear" w:color="auto" w:fill="auto"/>
          </w:tcPr>
          <w:p w:rsidR="00C45C74" w:rsidRPr="00C45C74" w:rsidRDefault="00C45C74" w:rsidP="007D1A36">
            <w:pPr>
              <w:spacing w:after="120"/>
            </w:pPr>
            <w:r w:rsidRPr="00C45C74">
              <w:t>Human Ecology: Our Changing Relationship with the Environment + Population: Measuring Growth and Its Impact + Stabilizing the Human Population: Strategies for Sustainability</w:t>
            </w:r>
          </w:p>
        </w:tc>
        <w:tc>
          <w:tcPr>
            <w:tcW w:w="658" w:type="pct"/>
            <w:shd w:val="clear" w:color="auto" w:fill="auto"/>
          </w:tcPr>
          <w:p w:rsidR="00C45C74" w:rsidRPr="00C45C74" w:rsidRDefault="00C45C74" w:rsidP="00C45C74">
            <w:r w:rsidRPr="00C45C74">
              <w:t>3</w:t>
            </w:r>
          </w:p>
        </w:tc>
        <w:tc>
          <w:tcPr>
            <w:tcW w:w="949" w:type="pct"/>
            <w:shd w:val="clear" w:color="auto" w:fill="auto"/>
            <w:hideMark/>
          </w:tcPr>
          <w:p w:rsidR="00C45C74" w:rsidRPr="00C45C74" w:rsidRDefault="001F51E9" w:rsidP="007D1A36">
            <w:pPr>
              <w:spacing w:after="120"/>
            </w:pPr>
            <w:r>
              <w:t xml:space="preserve">Episode 2: </w:t>
            </w:r>
            <w:r w:rsidR="00523BB3" w:rsidRPr="00523BB3">
              <w:t>Managing Population Growth</w:t>
            </w:r>
          </w:p>
        </w:tc>
      </w:tr>
      <w:tr w:rsidR="00455158" w:rsidRPr="00C45C74" w:rsidTr="00455158">
        <w:trPr>
          <w:trHeight w:val="311"/>
          <w:jc w:val="center"/>
        </w:trPr>
        <w:tc>
          <w:tcPr>
            <w:tcW w:w="432" w:type="pct"/>
            <w:shd w:val="clear" w:color="auto" w:fill="auto"/>
            <w:hideMark/>
          </w:tcPr>
          <w:p w:rsidR="00C45C74" w:rsidRPr="00C45C74" w:rsidRDefault="00C45C74" w:rsidP="00C45C74">
            <w:r w:rsidRPr="00C45C74">
              <w:t>4</w:t>
            </w:r>
          </w:p>
        </w:tc>
        <w:tc>
          <w:tcPr>
            <w:tcW w:w="517" w:type="pct"/>
            <w:shd w:val="clear" w:color="auto" w:fill="auto"/>
            <w:hideMark/>
          </w:tcPr>
          <w:p w:rsidR="00C45C74" w:rsidRPr="00C45C74" w:rsidRDefault="00C45C74" w:rsidP="00C45C74">
            <w:r w:rsidRPr="00C45C74">
              <w:t>10&amp;11</w:t>
            </w:r>
          </w:p>
        </w:tc>
        <w:tc>
          <w:tcPr>
            <w:tcW w:w="2444" w:type="pct"/>
            <w:shd w:val="clear" w:color="auto" w:fill="auto"/>
          </w:tcPr>
          <w:p w:rsidR="00C45C74" w:rsidRPr="00C45C74" w:rsidRDefault="00C45C74" w:rsidP="007D1A36">
            <w:pPr>
              <w:spacing w:after="120"/>
            </w:pPr>
            <w:r w:rsidRPr="00C45C74">
              <w:t>Creating a Sustainable System of Agriculture to Feed the World’s People + Preserving Biological Diversity</w:t>
            </w:r>
          </w:p>
        </w:tc>
        <w:tc>
          <w:tcPr>
            <w:tcW w:w="658" w:type="pct"/>
            <w:shd w:val="clear" w:color="auto" w:fill="auto"/>
          </w:tcPr>
          <w:p w:rsidR="00C45C74" w:rsidRPr="00C45C74" w:rsidRDefault="00C45C74" w:rsidP="00C45C74">
            <w:r w:rsidRPr="00C45C74">
              <w:t>2</w:t>
            </w:r>
          </w:p>
        </w:tc>
        <w:tc>
          <w:tcPr>
            <w:tcW w:w="949" w:type="pct"/>
            <w:shd w:val="clear" w:color="auto" w:fill="auto"/>
            <w:hideMark/>
          </w:tcPr>
          <w:p w:rsidR="00C45C74" w:rsidRPr="00C45C74" w:rsidRDefault="00C45C74" w:rsidP="00C45C74">
            <w:r w:rsidRPr="00C45C74">
              <w:t> </w:t>
            </w:r>
          </w:p>
        </w:tc>
      </w:tr>
      <w:tr w:rsidR="00455158" w:rsidRPr="00C45C74" w:rsidTr="00455158">
        <w:trPr>
          <w:trHeight w:val="311"/>
          <w:jc w:val="center"/>
        </w:trPr>
        <w:tc>
          <w:tcPr>
            <w:tcW w:w="432" w:type="pct"/>
            <w:shd w:val="clear" w:color="auto" w:fill="auto"/>
            <w:hideMark/>
          </w:tcPr>
          <w:p w:rsidR="00C45C74" w:rsidRPr="00C45C74" w:rsidRDefault="00C45C74" w:rsidP="00C45C74">
            <w:r w:rsidRPr="00C45C74">
              <w:t>5</w:t>
            </w:r>
          </w:p>
        </w:tc>
        <w:tc>
          <w:tcPr>
            <w:tcW w:w="517" w:type="pct"/>
            <w:shd w:val="clear" w:color="auto" w:fill="auto"/>
            <w:hideMark/>
          </w:tcPr>
          <w:p w:rsidR="00C45C74" w:rsidRPr="00C45C74" w:rsidRDefault="00C45C74" w:rsidP="00C45C74">
            <w:r w:rsidRPr="00C45C74">
              <w:t>12&amp;13</w:t>
            </w:r>
          </w:p>
        </w:tc>
        <w:tc>
          <w:tcPr>
            <w:tcW w:w="2444" w:type="pct"/>
            <w:shd w:val="clear" w:color="auto" w:fill="auto"/>
            <w:noWrap/>
          </w:tcPr>
          <w:p w:rsidR="00C45C74" w:rsidRPr="00C45C74" w:rsidRDefault="00C45C74" w:rsidP="007D1A36">
            <w:pPr>
              <w:spacing w:after="120"/>
            </w:pPr>
            <w:r w:rsidRPr="00C45C74">
              <w:t>Grasslands, Forests, and Wilderness: Sustainable Management Strategies + Water Resources: Preserving Our Liquid Assets and Protecting Aquatic Ecosystems</w:t>
            </w:r>
          </w:p>
        </w:tc>
        <w:tc>
          <w:tcPr>
            <w:tcW w:w="658" w:type="pct"/>
            <w:shd w:val="clear" w:color="auto" w:fill="auto"/>
          </w:tcPr>
          <w:p w:rsidR="00C45C74" w:rsidRPr="00C45C74" w:rsidRDefault="00C45C74" w:rsidP="00C45C74">
            <w:r w:rsidRPr="00C45C74">
              <w:t>3,4</w:t>
            </w:r>
          </w:p>
        </w:tc>
        <w:tc>
          <w:tcPr>
            <w:tcW w:w="949" w:type="pct"/>
            <w:shd w:val="clear" w:color="auto" w:fill="auto"/>
            <w:hideMark/>
          </w:tcPr>
          <w:p w:rsidR="00C45C74" w:rsidRPr="00C45C74" w:rsidRDefault="00C45C74" w:rsidP="00C45C74">
            <w:r w:rsidRPr="00C45C74">
              <w:t> </w:t>
            </w:r>
          </w:p>
        </w:tc>
      </w:tr>
      <w:tr w:rsidR="00455158" w:rsidRPr="00C45C74" w:rsidTr="00455158">
        <w:trPr>
          <w:trHeight w:val="311"/>
          <w:jc w:val="center"/>
        </w:trPr>
        <w:tc>
          <w:tcPr>
            <w:tcW w:w="432" w:type="pct"/>
            <w:shd w:val="clear" w:color="auto" w:fill="auto"/>
            <w:hideMark/>
          </w:tcPr>
          <w:p w:rsidR="00C45C74" w:rsidRPr="00C45C74" w:rsidRDefault="00C45C74" w:rsidP="00C45C74">
            <w:r w:rsidRPr="00C45C74">
              <w:t>6</w:t>
            </w:r>
          </w:p>
        </w:tc>
        <w:tc>
          <w:tcPr>
            <w:tcW w:w="517" w:type="pct"/>
            <w:shd w:val="clear" w:color="auto" w:fill="auto"/>
            <w:hideMark/>
          </w:tcPr>
          <w:p w:rsidR="00C45C74" w:rsidRPr="00C45C74" w:rsidRDefault="00C45C74" w:rsidP="00C45C74">
            <w:r w:rsidRPr="00C45C74">
              <w:t>14&amp;15</w:t>
            </w:r>
          </w:p>
        </w:tc>
        <w:tc>
          <w:tcPr>
            <w:tcW w:w="2444" w:type="pct"/>
            <w:shd w:val="clear" w:color="auto" w:fill="auto"/>
            <w:noWrap/>
          </w:tcPr>
          <w:p w:rsidR="00C45C74" w:rsidRPr="00C45C74" w:rsidRDefault="00C45C74" w:rsidP="007D1A36">
            <w:pPr>
              <w:spacing w:after="120"/>
            </w:pPr>
            <w:r w:rsidRPr="00C45C74">
              <w:t>Nonrenewable Energy Sources + Foundations of a Sustainable Energy System: Conservation and Renewable Energy</w:t>
            </w:r>
          </w:p>
        </w:tc>
        <w:tc>
          <w:tcPr>
            <w:tcW w:w="658" w:type="pct"/>
            <w:shd w:val="clear" w:color="auto" w:fill="auto"/>
          </w:tcPr>
          <w:p w:rsidR="00C45C74" w:rsidRPr="00C45C74" w:rsidRDefault="00C45C74" w:rsidP="00C45C74">
            <w:r w:rsidRPr="00C45C74">
              <w:t>4</w:t>
            </w:r>
          </w:p>
        </w:tc>
        <w:tc>
          <w:tcPr>
            <w:tcW w:w="949" w:type="pct"/>
            <w:shd w:val="clear" w:color="auto" w:fill="auto"/>
            <w:hideMark/>
          </w:tcPr>
          <w:p w:rsidR="00C45C74" w:rsidRPr="00C45C74" w:rsidRDefault="001F51E9" w:rsidP="00C45C74">
            <w:r>
              <w:t xml:space="preserve">Episode 4: </w:t>
            </w:r>
            <w:r w:rsidRPr="001F51E9">
              <w:t>Controlling Energy Systems</w:t>
            </w:r>
          </w:p>
        </w:tc>
      </w:tr>
      <w:tr w:rsidR="00455158" w:rsidRPr="00C45C74" w:rsidTr="00455158">
        <w:trPr>
          <w:trHeight w:val="311"/>
          <w:jc w:val="center"/>
        </w:trPr>
        <w:tc>
          <w:tcPr>
            <w:tcW w:w="432" w:type="pct"/>
            <w:shd w:val="clear" w:color="auto" w:fill="auto"/>
            <w:hideMark/>
          </w:tcPr>
          <w:p w:rsidR="00C45C74" w:rsidRPr="00C45C74" w:rsidRDefault="00C45C74" w:rsidP="00C45C74">
            <w:r w:rsidRPr="00C45C74">
              <w:t>7</w:t>
            </w:r>
          </w:p>
        </w:tc>
        <w:tc>
          <w:tcPr>
            <w:tcW w:w="517" w:type="pct"/>
            <w:shd w:val="clear" w:color="auto" w:fill="auto"/>
            <w:hideMark/>
          </w:tcPr>
          <w:p w:rsidR="00C45C74" w:rsidRPr="00C45C74" w:rsidRDefault="00C45C74" w:rsidP="00C45C74">
            <w:r w:rsidRPr="00C45C74">
              <w:t>16&amp;17</w:t>
            </w:r>
          </w:p>
        </w:tc>
        <w:tc>
          <w:tcPr>
            <w:tcW w:w="2444" w:type="pct"/>
            <w:shd w:val="clear" w:color="auto" w:fill="auto"/>
          </w:tcPr>
          <w:p w:rsidR="00C45C74" w:rsidRPr="00C45C74" w:rsidRDefault="00C45C74" w:rsidP="007D1A36">
            <w:pPr>
              <w:spacing w:after="120"/>
            </w:pPr>
            <w:r w:rsidRPr="00C45C74">
              <w:t>The Earth and Its Mineral Resources + Creating Sustainable Cities, Suburbs, and Towns: Sustainable Community Development and Environmental Protection</w:t>
            </w:r>
          </w:p>
        </w:tc>
        <w:tc>
          <w:tcPr>
            <w:tcW w:w="658" w:type="pct"/>
            <w:shd w:val="clear" w:color="auto" w:fill="auto"/>
          </w:tcPr>
          <w:p w:rsidR="00C45C74" w:rsidRPr="00C45C74" w:rsidRDefault="00C45C74" w:rsidP="00C45C74">
            <w:r w:rsidRPr="00C45C74">
              <w:t>4</w:t>
            </w:r>
          </w:p>
        </w:tc>
        <w:tc>
          <w:tcPr>
            <w:tcW w:w="949" w:type="pct"/>
            <w:shd w:val="clear" w:color="auto" w:fill="auto"/>
            <w:hideMark/>
          </w:tcPr>
          <w:p w:rsidR="00C45C74" w:rsidRPr="00C45C74" w:rsidRDefault="00C45C74" w:rsidP="00C45C74">
            <w:r w:rsidRPr="00C45C74">
              <w:t> </w:t>
            </w:r>
          </w:p>
        </w:tc>
      </w:tr>
      <w:tr w:rsidR="00455158" w:rsidRPr="00C45C74" w:rsidTr="00455158">
        <w:trPr>
          <w:trHeight w:val="593"/>
          <w:jc w:val="center"/>
        </w:trPr>
        <w:tc>
          <w:tcPr>
            <w:tcW w:w="432" w:type="pct"/>
            <w:shd w:val="clear" w:color="auto" w:fill="auto"/>
            <w:hideMark/>
          </w:tcPr>
          <w:p w:rsidR="00C45C74" w:rsidRPr="00C45C74" w:rsidRDefault="00C45C74" w:rsidP="00C45C74">
            <w:r w:rsidRPr="00C45C74">
              <w:lastRenderedPageBreak/>
              <w:t>8</w:t>
            </w:r>
          </w:p>
        </w:tc>
        <w:tc>
          <w:tcPr>
            <w:tcW w:w="517" w:type="pct"/>
            <w:shd w:val="clear" w:color="auto" w:fill="auto"/>
            <w:hideMark/>
          </w:tcPr>
          <w:p w:rsidR="00C45C74" w:rsidRPr="00C45C74" w:rsidRDefault="00C45C74" w:rsidP="00C45C74">
            <w:r w:rsidRPr="00C45C74">
              <w:t>18&amp;19</w:t>
            </w:r>
          </w:p>
        </w:tc>
        <w:tc>
          <w:tcPr>
            <w:tcW w:w="2444" w:type="pct"/>
            <w:shd w:val="clear" w:color="auto" w:fill="auto"/>
          </w:tcPr>
          <w:p w:rsidR="00C45C74" w:rsidRPr="00C45C74" w:rsidRDefault="00C45C74" w:rsidP="00C45C74">
            <w:r w:rsidRPr="00C45C74">
              <w:t>Principles of Toxicology and Risk Asses</w:t>
            </w:r>
            <w:r w:rsidR="00523BB3">
              <w:t>s</w:t>
            </w:r>
            <w:r w:rsidRPr="00C45C74">
              <w:t>ment + Air Pollution and Noise: Living and Working in a Healthy Environment</w:t>
            </w:r>
          </w:p>
        </w:tc>
        <w:tc>
          <w:tcPr>
            <w:tcW w:w="658" w:type="pct"/>
            <w:shd w:val="clear" w:color="auto" w:fill="auto"/>
          </w:tcPr>
          <w:p w:rsidR="00C45C74" w:rsidRPr="00C45C74" w:rsidRDefault="00C45C74" w:rsidP="00C45C74">
            <w:r w:rsidRPr="00C45C74">
              <w:t>2</w:t>
            </w:r>
          </w:p>
        </w:tc>
        <w:tc>
          <w:tcPr>
            <w:tcW w:w="949" w:type="pct"/>
            <w:shd w:val="clear" w:color="auto" w:fill="auto"/>
            <w:hideMark/>
          </w:tcPr>
          <w:p w:rsidR="00C45C74" w:rsidRPr="00C45C74" w:rsidRDefault="001F51E9" w:rsidP="007D1A36">
            <w:pPr>
              <w:spacing w:after="120"/>
            </w:pPr>
            <w:r>
              <w:t xml:space="preserve">Episode 3: </w:t>
            </w:r>
            <w:r w:rsidR="00523BB3" w:rsidRPr="00523BB3">
              <w:t>Maintaining Terrestrial and Atmospheric Resources</w:t>
            </w:r>
          </w:p>
        </w:tc>
      </w:tr>
      <w:tr w:rsidR="00455158" w:rsidRPr="00C45C74" w:rsidTr="007D1A36">
        <w:trPr>
          <w:trHeight w:val="1178"/>
          <w:jc w:val="center"/>
        </w:trPr>
        <w:tc>
          <w:tcPr>
            <w:tcW w:w="432" w:type="pct"/>
            <w:shd w:val="clear" w:color="auto" w:fill="auto"/>
            <w:hideMark/>
          </w:tcPr>
          <w:p w:rsidR="00C45C74" w:rsidRPr="00C45C74" w:rsidRDefault="00C45C74" w:rsidP="00C45C74">
            <w:r w:rsidRPr="00C45C74">
              <w:t>9</w:t>
            </w:r>
          </w:p>
        </w:tc>
        <w:tc>
          <w:tcPr>
            <w:tcW w:w="517" w:type="pct"/>
            <w:shd w:val="clear" w:color="auto" w:fill="auto"/>
            <w:hideMark/>
          </w:tcPr>
          <w:p w:rsidR="00C45C74" w:rsidRPr="00C45C74" w:rsidRDefault="00C45C74" w:rsidP="00C45C74">
            <w:r w:rsidRPr="00C45C74">
              <w:t>20&amp;21</w:t>
            </w:r>
          </w:p>
        </w:tc>
        <w:tc>
          <w:tcPr>
            <w:tcW w:w="2444" w:type="pct"/>
            <w:shd w:val="clear" w:color="auto" w:fill="auto"/>
          </w:tcPr>
          <w:p w:rsidR="00C45C74" w:rsidRPr="00C45C74" w:rsidRDefault="00C45C74" w:rsidP="007D1A36">
            <w:pPr>
              <w:spacing w:after="120"/>
            </w:pPr>
            <w:r w:rsidRPr="00C45C74">
              <w:t>Global Air Pollution: Ozone Depletion, Acid Deposition, and Global Climate Change + Water Pollution: Sustainably Managing a Renewable Resource</w:t>
            </w:r>
          </w:p>
        </w:tc>
        <w:tc>
          <w:tcPr>
            <w:tcW w:w="658" w:type="pct"/>
            <w:shd w:val="clear" w:color="auto" w:fill="auto"/>
          </w:tcPr>
          <w:p w:rsidR="00C45C74" w:rsidRPr="00C45C74" w:rsidRDefault="00C45C74" w:rsidP="00C45C74">
            <w:r w:rsidRPr="00C45C74">
              <w:t>2</w:t>
            </w:r>
          </w:p>
        </w:tc>
        <w:tc>
          <w:tcPr>
            <w:tcW w:w="949" w:type="pct"/>
            <w:shd w:val="clear" w:color="auto" w:fill="auto"/>
            <w:hideMark/>
          </w:tcPr>
          <w:p w:rsidR="00C45C74" w:rsidRPr="00C45C74" w:rsidRDefault="00C45C74" w:rsidP="00C45C74">
            <w:r w:rsidRPr="00C45C74">
              <w:t> </w:t>
            </w:r>
          </w:p>
        </w:tc>
      </w:tr>
      <w:tr w:rsidR="00455158" w:rsidRPr="00C45C74" w:rsidTr="007D1A36">
        <w:trPr>
          <w:trHeight w:val="899"/>
          <w:jc w:val="center"/>
        </w:trPr>
        <w:tc>
          <w:tcPr>
            <w:tcW w:w="432" w:type="pct"/>
            <w:shd w:val="clear" w:color="auto" w:fill="auto"/>
            <w:hideMark/>
          </w:tcPr>
          <w:p w:rsidR="00C45C74" w:rsidRPr="00C45C74" w:rsidRDefault="00C45C74" w:rsidP="00C45C74">
            <w:r w:rsidRPr="00C45C74">
              <w:t>10</w:t>
            </w:r>
          </w:p>
        </w:tc>
        <w:tc>
          <w:tcPr>
            <w:tcW w:w="517" w:type="pct"/>
            <w:shd w:val="clear" w:color="auto" w:fill="auto"/>
            <w:hideMark/>
          </w:tcPr>
          <w:p w:rsidR="00C45C74" w:rsidRPr="00C45C74" w:rsidRDefault="00C45C74" w:rsidP="00C45C74">
            <w:r w:rsidRPr="00C45C74">
              <w:t>22&amp;23</w:t>
            </w:r>
          </w:p>
        </w:tc>
        <w:tc>
          <w:tcPr>
            <w:tcW w:w="2444" w:type="pct"/>
            <w:shd w:val="clear" w:color="auto" w:fill="auto"/>
          </w:tcPr>
          <w:p w:rsidR="00C45C74" w:rsidRPr="00C45C74" w:rsidRDefault="00C45C74" w:rsidP="007D1A36">
            <w:pPr>
              <w:spacing w:after="120"/>
            </w:pPr>
            <w:r w:rsidRPr="00C45C74">
              <w:t>Pests and Pesticides: Growing Crops Sustainably + Hazardous and Solid Wastes: Sustainable Solutions</w:t>
            </w:r>
          </w:p>
        </w:tc>
        <w:tc>
          <w:tcPr>
            <w:tcW w:w="658" w:type="pct"/>
            <w:shd w:val="clear" w:color="auto" w:fill="auto"/>
          </w:tcPr>
          <w:p w:rsidR="00C45C74" w:rsidRPr="00C45C74" w:rsidRDefault="00C45C74" w:rsidP="00C45C74">
            <w:r w:rsidRPr="00C45C74">
              <w:t>2</w:t>
            </w:r>
          </w:p>
        </w:tc>
        <w:tc>
          <w:tcPr>
            <w:tcW w:w="949" w:type="pct"/>
            <w:shd w:val="clear" w:color="auto" w:fill="auto"/>
            <w:hideMark/>
          </w:tcPr>
          <w:p w:rsidR="00C45C74" w:rsidRPr="00C45C74" w:rsidRDefault="00C45C74" w:rsidP="00C45C74">
            <w:r w:rsidRPr="00C45C74">
              <w:t> </w:t>
            </w:r>
          </w:p>
        </w:tc>
      </w:tr>
      <w:tr w:rsidR="00455158" w:rsidRPr="00C45C74" w:rsidTr="00455158">
        <w:trPr>
          <w:trHeight w:val="311"/>
          <w:jc w:val="center"/>
        </w:trPr>
        <w:tc>
          <w:tcPr>
            <w:tcW w:w="432" w:type="pct"/>
            <w:shd w:val="clear" w:color="auto" w:fill="auto"/>
          </w:tcPr>
          <w:p w:rsidR="00C45C74" w:rsidRPr="00C45C74" w:rsidRDefault="00C45C74" w:rsidP="00C45C74">
            <w:r w:rsidRPr="00C45C74">
              <w:t>11</w:t>
            </w:r>
          </w:p>
        </w:tc>
        <w:tc>
          <w:tcPr>
            <w:tcW w:w="517" w:type="pct"/>
            <w:shd w:val="clear" w:color="auto" w:fill="auto"/>
          </w:tcPr>
          <w:p w:rsidR="00C45C74" w:rsidRPr="00C45C74" w:rsidRDefault="00C45C74" w:rsidP="00C45C74">
            <w:r w:rsidRPr="00C45C74">
              <w:t>24&amp;25</w:t>
            </w:r>
          </w:p>
        </w:tc>
        <w:tc>
          <w:tcPr>
            <w:tcW w:w="2444" w:type="pct"/>
            <w:shd w:val="clear" w:color="auto" w:fill="auto"/>
          </w:tcPr>
          <w:p w:rsidR="00C45C74" w:rsidRPr="00C45C74" w:rsidRDefault="00C45C74" w:rsidP="00C45C74">
            <w:r w:rsidRPr="00C45C74">
              <w:t>Environmental Ethics: The Foundation of a Sustainable Society + Sustainable Economics: Economics and Challenges Facing the Industrial Nations</w:t>
            </w:r>
          </w:p>
        </w:tc>
        <w:tc>
          <w:tcPr>
            <w:tcW w:w="658" w:type="pct"/>
            <w:shd w:val="clear" w:color="auto" w:fill="auto"/>
          </w:tcPr>
          <w:p w:rsidR="00C45C74" w:rsidRPr="00C45C74" w:rsidRDefault="00C45C74" w:rsidP="00C45C74">
            <w:r w:rsidRPr="00C45C74">
              <w:t>2,5</w:t>
            </w:r>
          </w:p>
        </w:tc>
        <w:tc>
          <w:tcPr>
            <w:tcW w:w="949" w:type="pct"/>
            <w:shd w:val="clear" w:color="auto" w:fill="auto"/>
          </w:tcPr>
          <w:p w:rsidR="00C45C74" w:rsidRPr="00C45C74" w:rsidRDefault="001F51E9" w:rsidP="007D1A36">
            <w:pPr>
              <w:spacing w:after="120"/>
            </w:pPr>
            <w:r>
              <w:t xml:space="preserve">Episode 5: </w:t>
            </w:r>
            <w:r w:rsidRPr="001F51E9">
              <w:t>Building a Positive Environmental Legacy</w:t>
            </w:r>
          </w:p>
        </w:tc>
      </w:tr>
      <w:tr w:rsidR="00455158" w:rsidRPr="00C45C74" w:rsidTr="00455158">
        <w:trPr>
          <w:trHeight w:val="311"/>
          <w:jc w:val="center"/>
        </w:trPr>
        <w:tc>
          <w:tcPr>
            <w:tcW w:w="432" w:type="pct"/>
            <w:shd w:val="clear" w:color="auto" w:fill="auto"/>
          </w:tcPr>
          <w:p w:rsidR="00C45C74" w:rsidRPr="00C45C74" w:rsidRDefault="00C45C74" w:rsidP="00C45C74">
            <w:r w:rsidRPr="00C45C74">
              <w:t>12</w:t>
            </w:r>
          </w:p>
        </w:tc>
        <w:tc>
          <w:tcPr>
            <w:tcW w:w="517" w:type="pct"/>
            <w:shd w:val="clear" w:color="auto" w:fill="auto"/>
          </w:tcPr>
          <w:p w:rsidR="00C45C74" w:rsidRPr="00C45C74" w:rsidRDefault="00C45C74" w:rsidP="00C45C74">
            <w:r w:rsidRPr="00C45C74">
              <w:t>26&amp;27</w:t>
            </w:r>
          </w:p>
        </w:tc>
        <w:tc>
          <w:tcPr>
            <w:tcW w:w="2444" w:type="pct"/>
            <w:shd w:val="clear" w:color="auto" w:fill="auto"/>
          </w:tcPr>
          <w:p w:rsidR="00C45C74" w:rsidRPr="00C45C74" w:rsidRDefault="00C45C74" w:rsidP="007D1A36">
            <w:pPr>
              <w:spacing w:after="120"/>
            </w:pPr>
            <w:r w:rsidRPr="00C45C74">
              <w:t>Sustainable Economic Development: Challenges Facing the Developing Nations + Laws, Government, and Society</w:t>
            </w:r>
          </w:p>
        </w:tc>
        <w:tc>
          <w:tcPr>
            <w:tcW w:w="658" w:type="pct"/>
            <w:shd w:val="clear" w:color="auto" w:fill="auto"/>
          </w:tcPr>
          <w:p w:rsidR="00C45C74" w:rsidRPr="00C45C74" w:rsidRDefault="00C45C74" w:rsidP="00C45C74">
            <w:r w:rsidRPr="00C45C74">
              <w:t>5,6</w:t>
            </w:r>
          </w:p>
        </w:tc>
        <w:tc>
          <w:tcPr>
            <w:tcW w:w="949" w:type="pct"/>
            <w:shd w:val="clear" w:color="auto" w:fill="auto"/>
          </w:tcPr>
          <w:p w:rsidR="00C45C74" w:rsidRPr="00C45C74" w:rsidRDefault="00C45C74" w:rsidP="00C45C74"/>
        </w:tc>
      </w:tr>
    </w:tbl>
    <w:p w:rsidR="005773F5" w:rsidRPr="007D1A36" w:rsidRDefault="005773F5" w:rsidP="00455158">
      <w:pPr>
        <w:spacing w:after="0" w:line="240" w:lineRule="auto"/>
        <w:rPr>
          <w:b/>
          <w:color w:val="FF0000"/>
          <w:sz w:val="18"/>
        </w:rPr>
      </w:pPr>
    </w:p>
    <w:p w:rsidR="00455158" w:rsidRPr="00885B46" w:rsidRDefault="00455158" w:rsidP="00455158">
      <w:pPr>
        <w:spacing w:after="0" w:line="240" w:lineRule="auto"/>
        <w:rPr>
          <w:rFonts w:eastAsia="Times New Roman" w:cs="Times New Roman"/>
          <w:b/>
          <w:caps/>
        </w:rPr>
      </w:pPr>
      <w:r w:rsidRPr="00885B46">
        <w:rPr>
          <w:rFonts w:eastAsia="Times New Roman" w:cs="Times New Roman"/>
          <w:b/>
          <w:caps/>
        </w:rPr>
        <w:t>How to Use GAMEScapes</w:t>
      </w:r>
    </w:p>
    <w:p w:rsidR="00455158" w:rsidRPr="007D1A36" w:rsidRDefault="00455158" w:rsidP="00455158">
      <w:pPr>
        <w:tabs>
          <w:tab w:val="left" w:pos="8580"/>
        </w:tabs>
        <w:spacing w:after="0" w:line="240" w:lineRule="auto"/>
        <w:rPr>
          <w:rFonts w:eastAsia="Times New Roman" w:cs="Times New Roman"/>
          <w:sz w:val="14"/>
        </w:rPr>
      </w:pPr>
    </w:p>
    <w:p w:rsidR="00455158" w:rsidRPr="00885B46" w:rsidRDefault="005773F5" w:rsidP="00455158">
      <w:pPr>
        <w:tabs>
          <w:tab w:val="left" w:pos="8580"/>
        </w:tabs>
        <w:spacing w:after="0" w:line="240" w:lineRule="auto"/>
        <w:ind w:left="720"/>
        <w:rPr>
          <w:rFonts w:eastAsia="Times New Roman" w:cs="Times New Roman"/>
          <w:bCs/>
          <w:caps/>
        </w:rPr>
      </w:pPr>
      <w:r>
        <w:rPr>
          <w:rFonts w:eastAsia="Times New Roman" w:cs="Times New Roman"/>
          <w:b/>
          <w:bCs/>
        </w:rPr>
        <w:t>WEEK 2</w:t>
      </w:r>
      <w:r w:rsidR="00455158" w:rsidRPr="00885B46">
        <w:rPr>
          <w:rFonts w:eastAsia="Times New Roman" w:cs="Times New Roman"/>
          <w:b/>
          <w:bCs/>
        </w:rPr>
        <w:t xml:space="preserve"> – TOPIC – </w:t>
      </w:r>
      <w:r>
        <w:rPr>
          <w:rFonts w:eastAsia="Times New Roman" w:cs="Times New Roman"/>
          <w:b/>
          <w:bCs/>
          <w:caps/>
        </w:rPr>
        <w:t>PRINCIPLES OF ECOLOGY</w:t>
      </w:r>
    </w:p>
    <w:p w:rsidR="00455158" w:rsidRPr="007D1A36" w:rsidRDefault="00455158" w:rsidP="00455158">
      <w:pPr>
        <w:tabs>
          <w:tab w:val="left" w:pos="8580"/>
        </w:tabs>
        <w:spacing w:after="0" w:line="240" w:lineRule="auto"/>
        <w:ind w:left="720"/>
        <w:rPr>
          <w:rFonts w:eastAsia="Times New Roman" w:cs="Times New Roman"/>
          <w:b/>
          <w:bCs/>
          <w:sz w:val="12"/>
        </w:rPr>
      </w:pPr>
    </w:p>
    <w:p w:rsidR="00455158" w:rsidRPr="00885B46" w:rsidRDefault="00455158" w:rsidP="00455158">
      <w:pPr>
        <w:tabs>
          <w:tab w:val="left" w:pos="8580"/>
        </w:tabs>
        <w:spacing w:after="0" w:line="240" w:lineRule="auto"/>
        <w:ind w:left="720"/>
        <w:rPr>
          <w:rFonts w:eastAsia="Times New Roman" w:cs="Times New Roman"/>
          <w:b/>
          <w:bCs/>
        </w:rPr>
      </w:pPr>
      <w:r w:rsidRPr="00885B46">
        <w:rPr>
          <w:rFonts w:eastAsia="Times New Roman" w:cs="Times New Roman"/>
          <w:b/>
          <w:bCs/>
        </w:rPr>
        <w:t>Objectives</w:t>
      </w:r>
    </w:p>
    <w:p w:rsidR="005773F5" w:rsidRPr="00C45C74" w:rsidRDefault="005773F5" w:rsidP="005773F5">
      <w:pPr>
        <w:numPr>
          <w:ilvl w:val="0"/>
          <w:numId w:val="34"/>
        </w:numPr>
        <w:spacing w:after="0"/>
      </w:pPr>
      <w:r w:rsidRPr="00C45C74">
        <w:t xml:space="preserve">Explain Renewable and Non-renewable resources and how to create sustainability. </w:t>
      </w:r>
    </w:p>
    <w:p w:rsidR="005773F5" w:rsidRPr="00C45C74" w:rsidRDefault="005773F5" w:rsidP="005773F5">
      <w:pPr>
        <w:numPr>
          <w:ilvl w:val="0"/>
          <w:numId w:val="34"/>
        </w:numPr>
        <w:spacing w:after="0"/>
      </w:pPr>
      <w:r w:rsidRPr="00C45C74">
        <w:t xml:space="preserve">Understand how the scientific method is applied in the environmental sciences to develop responses to environmental problems. </w:t>
      </w:r>
    </w:p>
    <w:p w:rsidR="005773F5" w:rsidRDefault="005773F5" w:rsidP="005773F5">
      <w:pPr>
        <w:numPr>
          <w:ilvl w:val="0"/>
          <w:numId w:val="34"/>
        </w:numPr>
        <w:spacing w:after="0"/>
      </w:pPr>
      <w:r w:rsidRPr="00C45C74">
        <w:t>Have an increased capacity to integrate information and communicate about complex environmental issues.</w:t>
      </w:r>
    </w:p>
    <w:p w:rsidR="00455158" w:rsidRPr="00885B46" w:rsidRDefault="00455158" w:rsidP="00455158">
      <w:pPr>
        <w:tabs>
          <w:tab w:val="left" w:pos="8580"/>
        </w:tabs>
        <w:spacing w:after="0" w:line="240" w:lineRule="auto"/>
        <w:ind w:left="720"/>
        <w:rPr>
          <w:rFonts w:eastAsia="Times New Roman" w:cs="Times New Roman"/>
          <w:b/>
          <w:bCs/>
        </w:rPr>
      </w:pPr>
      <w:r w:rsidRPr="00885B46">
        <w:rPr>
          <w:rFonts w:eastAsia="Times New Roman" w:cs="Times New Roman"/>
          <w:b/>
          <w:bCs/>
        </w:rPr>
        <w:t>Homework</w:t>
      </w:r>
    </w:p>
    <w:p w:rsidR="00455158" w:rsidRPr="00885B46" w:rsidRDefault="00455158" w:rsidP="00455158">
      <w:pPr>
        <w:numPr>
          <w:ilvl w:val="0"/>
          <w:numId w:val="25"/>
        </w:numPr>
        <w:tabs>
          <w:tab w:val="left" w:pos="8580"/>
        </w:tabs>
        <w:spacing w:after="0" w:line="240" w:lineRule="auto"/>
        <w:ind w:left="1440"/>
        <w:rPr>
          <w:rFonts w:eastAsia="Times New Roman" w:cs="Times New Roman"/>
        </w:rPr>
      </w:pPr>
      <w:r w:rsidRPr="00885B46">
        <w:rPr>
          <w:rFonts w:eastAsia="Times New Roman" w:cs="Times New Roman"/>
        </w:rPr>
        <w:t>GameScape Episode: “</w:t>
      </w:r>
      <w:r w:rsidR="005773F5">
        <w:rPr>
          <w:rFonts w:eastAsia="Times New Roman" w:cs="Times New Roman"/>
        </w:rPr>
        <w:t>Balancing Ecosystems</w:t>
      </w:r>
      <w:r w:rsidRPr="00885B46">
        <w:rPr>
          <w:rFonts w:eastAsia="Times New Roman" w:cs="Times New Roman"/>
        </w:rPr>
        <w:t xml:space="preserve">” </w:t>
      </w:r>
    </w:p>
    <w:p w:rsidR="00455158" w:rsidRPr="00885B46" w:rsidRDefault="00455158" w:rsidP="00455158">
      <w:pPr>
        <w:numPr>
          <w:ilvl w:val="2"/>
          <w:numId w:val="25"/>
        </w:numPr>
        <w:tabs>
          <w:tab w:val="left" w:pos="8580"/>
        </w:tabs>
        <w:spacing w:after="0" w:line="240" w:lineRule="auto"/>
        <w:ind w:left="2250"/>
        <w:rPr>
          <w:rFonts w:eastAsia="Times New Roman" w:cs="Times New Roman"/>
        </w:rPr>
      </w:pPr>
      <w:r w:rsidRPr="00885B46">
        <w:rPr>
          <w:rFonts w:eastAsia="Times New Roman" w:cs="Times New Roman"/>
        </w:rPr>
        <w:t>During this episode, students will encounter several reflection questions (See below). Instructors can count the assessments for the five episodes as 25% of the final grade (5% per episode) or any percentage deemed most appropriate for a given course.</w:t>
      </w:r>
      <w:r w:rsidRPr="00885B46">
        <w:rPr>
          <w:rFonts w:eastAsia="Times New Roman" w:cs="Times New Roman"/>
        </w:rPr>
        <w:br/>
      </w:r>
    </w:p>
    <w:p w:rsidR="00B41560" w:rsidRDefault="00B41560" w:rsidP="00455158">
      <w:pPr>
        <w:tabs>
          <w:tab w:val="left" w:pos="8580"/>
        </w:tabs>
        <w:spacing w:after="0" w:line="240" w:lineRule="auto"/>
        <w:ind w:left="720"/>
        <w:rPr>
          <w:rFonts w:eastAsia="Times New Roman" w:cs="Times New Roman"/>
          <w:b/>
          <w:bCs/>
        </w:rPr>
      </w:pPr>
    </w:p>
    <w:p w:rsidR="00455158" w:rsidRPr="00885B46" w:rsidRDefault="00455158" w:rsidP="00455158">
      <w:pPr>
        <w:tabs>
          <w:tab w:val="left" w:pos="8580"/>
        </w:tabs>
        <w:spacing w:after="0" w:line="240" w:lineRule="auto"/>
        <w:ind w:left="720"/>
        <w:rPr>
          <w:rFonts w:eastAsia="Times New Roman" w:cs="Times New Roman"/>
          <w:b/>
          <w:bCs/>
        </w:rPr>
      </w:pPr>
      <w:r w:rsidRPr="00885B46">
        <w:rPr>
          <w:rFonts w:eastAsia="Times New Roman" w:cs="Times New Roman"/>
          <w:b/>
          <w:bCs/>
        </w:rPr>
        <w:lastRenderedPageBreak/>
        <w:t xml:space="preserve">WEEK </w:t>
      </w:r>
      <w:r w:rsidR="005773F5">
        <w:rPr>
          <w:rFonts w:eastAsia="Times New Roman" w:cs="Times New Roman"/>
          <w:b/>
          <w:bCs/>
        </w:rPr>
        <w:t>3</w:t>
      </w:r>
      <w:r w:rsidRPr="00885B46">
        <w:rPr>
          <w:rFonts w:eastAsia="Times New Roman" w:cs="Times New Roman"/>
          <w:b/>
          <w:bCs/>
        </w:rPr>
        <w:t xml:space="preserve"> – TOPIC – </w:t>
      </w:r>
      <w:r w:rsidR="005773F5">
        <w:rPr>
          <w:rFonts w:eastAsia="Times New Roman" w:cs="Times New Roman"/>
          <w:b/>
          <w:bCs/>
        </w:rPr>
        <w:t>HUMAN ECOLOGY</w:t>
      </w:r>
    </w:p>
    <w:p w:rsidR="00455158" w:rsidRPr="00885B46" w:rsidRDefault="00455158" w:rsidP="00455158">
      <w:pPr>
        <w:tabs>
          <w:tab w:val="left" w:pos="8580"/>
        </w:tabs>
        <w:spacing w:after="0" w:line="240" w:lineRule="auto"/>
        <w:ind w:left="720"/>
        <w:rPr>
          <w:rFonts w:eastAsia="Times New Roman" w:cs="Times New Roman"/>
          <w:b/>
          <w:bCs/>
        </w:rPr>
      </w:pPr>
    </w:p>
    <w:p w:rsidR="00455158" w:rsidRPr="00885B46" w:rsidRDefault="00455158" w:rsidP="00455158">
      <w:pPr>
        <w:tabs>
          <w:tab w:val="left" w:pos="8580"/>
        </w:tabs>
        <w:spacing w:after="0" w:line="240" w:lineRule="auto"/>
        <w:ind w:left="720"/>
        <w:rPr>
          <w:rFonts w:eastAsia="Times New Roman" w:cs="Times New Roman"/>
          <w:b/>
          <w:bCs/>
        </w:rPr>
      </w:pPr>
      <w:r w:rsidRPr="00885B46">
        <w:rPr>
          <w:rFonts w:eastAsia="Times New Roman" w:cs="Times New Roman"/>
          <w:b/>
          <w:bCs/>
        </w:rPr>
        <w:t>Class Agenda (Options)</w:t>
      </w:r>
    </w:p>
    <w:p w:rsidR="00455158" w:rsidRPr="00885B46" w:rsidRDefault="00455158" w:rsidP="00455158">
      <w:pPr>
        <w:pStyle w:val="ListParagraph"/>
        <w:numPr>
          <w:ilvl w:val="0"/>
          <w:numId w:val="32"/>
        </w:numPr>
        <w:tabs>
          <w:tab w:val="left" w:pos="8580"/>
        </w:tabs>
        <w:spacing w:after="0" w:line="240" w:lineRule="auto"/>
        <w:rPr>
          <w:rFonts w:eastAsia="Times New Roman" w:cs="Times New Roman"/>
          <w:bCs/>
        </w:rPr>
      </w:pPr>
      <w:r w:rsidRPr="00885B46">
        <w:rPr>
          <w:rFonts w:eastAsia="Times New Roman" w:cs="Times New Roman"/>
          <w:b/>
          <w:bCs/>
        </w:rPr>
        <w:t>Discussion</w:t>
      </w:r>
    </w:p>
    <w:p w:rsidR="00455158" w:rsidRPr="00885B46" w:rsidRDefault="00455158" w:rsidP="00455158">
      <w:pPr>
        <w:tabs>
          <w:tab w:val="left" w:pos="8580"/>
        </w:tabs>
        <w:spacing w:after="0" w:line="240" w:lineRule="auto"/>
        <w:ind w:left="1350"/>
        <w:rPr>
          <w:rFonts w:eastAsia="Times New Roman" w:cs="Times New Roman"/>
          <w:bCs/>
        </w:rPr>
      </w:pPr>
      <w:r w:rsidRPr="00885B46">
        <w:rPr>
          <w:rFonts w:eastAsia="Times New Roman" w:cs="Times New Roman"/>
          <w:bCs/>
        </w:rPr>
        <w:t xml:space="preserve">GameScapes are valuable tools for exposing students to authentic real life environments and scenarios designed to provide meaningful “teachable moments”. </w:t>
      </w:r>
      <w:r w:rsidR="005773F5">
        <w:rPr>
          <w:rFonts w:eastAsia="Times New Roman" w:cs="Times New Roman"/>
          <w:bCs/>
        </w:rPr>
        <w:t xml:space="preserve">Engage </w:t>
      </w:r>
      <w:r w:rsidRPr="00885B46">
        <w:rPr>
          <w:rFonts w:eastAsia="Times New Roman" w:cs="Times New Roman"/>
          <w:bCs/>
        </w:rPr>
        <w:t>your students in a discussion about how they handled certain situations and what the experience was like.  A few questions you might ask include:</w:t>
      </w:r>
    </w:p>
    <w:p w:rsidR="00455158" w:rsidRPr="00885B46" w:rsidRDefault="00455158" w:rsidP="00455158">
      <w:pPr>
        <w:numPr>
          <w:ilvl w:val="2"/>
          <w:numId w:val="27"/>
        </w:numPr>
        <w:tabs>
          <w:tab w:val="left" w:pos="8580"/>
        </w:tabs>
        <w:spacing w:after="0" w:line="240" w:lineRule="auto"/>
        <w:rPr>
          <w:rFonts w:eastAsia="Times New Roman" w:cs="Times New Roman"/>
          <w:bCs/>
        </w:rPr>
      </w:pPr>
      <w:r w:rsidRPr="00885B46">
        <w:rPr>
          <w:rFonts w:eastAsia="Times New Roman" w:cs="Times New Roman"/>
        </w:rPr>
        <w:t>Did you feel prepared to play the role?</w:t>
      </w:r>
    </w:p>
    <w:p w:rsidR="00455158" w:rsidRPr="00885B46" w:rsidRDefault="00455158" w:rsidP="00455158">
      <w:pPr>
        <w:numPr>
          <w:ilvl w:val="2"/>
          <w:numId w:val="27"/>
        </w:numPr>
        <w:tabs>
          <w:tab w:val="left" w:pos="8580"/>
        </w:tabs>
        <w:spacing w:after="0" w:line="240" w:lineRule="auto"/>
        <w:rPr>
          <w:rFonts w:eastAsia="Times New Roman" w:cs="Times New Roman"/>
          <w:bCs/>
        </w:rPr>
      </w:pPr>
      <w:r w:rsidRPr="00885B46">
        <w:rPr>
          <w:rFonts w:eastAsia="Times New Roman" w:cs="Times New Roman"/>
        </w:rPr>
        <w:t>If not, what additional knowledge and skills were you lacking?</w:t>
      </w:r>
    </w:p>
    <w:p w:rsidR="00455158" w:rsidRPr="00885B46" w:rsidRDefault="00455158" w:rsidP="00455158">
      <w:pPr>
        <w:numPr>
          <w:ilvl w:val="2"/>
          <w:numId w:val="27"/>
        </w:numPr>
        <w:tabs>
          <w:tab w:val="left" w:pos="8580"/>
        </w:tabs>
        <w:spacing w:after="0" w:line="240" w:lineRule="auto"/>
        <w:rPr>
          <w:rFonts w:eastAsia="Times New Roman" w:cs="Times New Roman"/>
          <w:bCs/>
        </w:rPr>
      </w:pPr>
      <w:r w:rsidRPr="00885B46">
        <w:rPr>
          <w:rFonts w:eastAsia="Times New Roman" w:cs="Times New Roman"/>
        </w:rPr>
        <w:t>How can you fill that knowledge and skill gap?</w:t>
      </w:r>
    </w:p>
    <w:p w:rsidR="00455158" w:rsidRPr="00885B46" w:rsidRDefault="00455158" w:rsidP="00455158">
      <w:pPr>
        <w:numPr>
          <w:ilvl w:val="2"/>
          <w:numId w:val="27"/>
        </w:numPr>
        <w:tabs>
          <w:tab w:val="left" w:pos="8580"/>
        </w:tabs>
        <w:spacing w:after="0" w:line="240" w:lineRule="auto"/>
        <w:rPr>
          <w:rFonts w:eastAsia="Times New Roman" w:cs="Times New Roman"/>
          <w:bCs/>
        </w:rPr>
      </w:pPr>
      <w:r w:rsidRPr="00885B46">
        <w:rPr>
          <w:rFonts w:eastAsia="Times New Roman" w:cs="Times New Roman"/>
        </w:rPr>
        <w:t xml:space="preserve">Did you enjoy playing this role? If yes, why? If no, why not? </w:t>
      </w:r>
    </w:p>
    <w:p w:rsidR="00455158" w:rsidRPr="00B41560" w:rsidRDefault="00455158" w:rsidP="00455158">
      <w:pPr>
        <w:numPr>
          <w:ilvl w:val="2"/>
          <w:numId w:val="27"/>
        </w:numPr>
        <w:tabs>
          <w:tab w:val="left" w:pos="8580"/>
        </w:tabs>
        <w:spacing w:after="0" w:line="240" w:lineRule="auto"/>
        <w:rPr>
          <w:rFonts w:eastAsia="Times New Roman" w:cs="Times New Roman"/>
          <w:bCs/>
        </w:rPr>
      </w:pPr>
      <w:r w:rsidRPr="00885B46">
        <w:rPr>
          <w:rFonts w:eastAsia="Times New Roman" w:cs="Times New Roman"/>
        </w:rPr>
        <w:t xml:space="preserve">Did you learn anything new about the field of </w:t>
      </w:r>
      <w:r w:rsidR="005773F5">
        <w:rPr>
          <w:rFonts w:eastAsia="Times New Roman" w:cs="Times New Roman"/>
        </w:rPr>
        <w:t>Environmental Science</w:t>
      </w:r>
      <w:r w:rsidRPr="00885B46">
        <w:rPr>
          <w:rFonts w:eastAsia="Times New Roman" w:cs="Times New Roman"/>
        </w:rPr>
        <w:t xml:space="preserve"> If so, what did you learn? How does that affect your attitude about pursuing a course of study in </w:t>
      </w:r>
      <w:r w:rsidR="005773F5">
        <w:rPr>
          <w:rFonts w:eastAsia="Times New Roman" w:cs="Times New Roman"/>
        </w:rPr>
        <w:t>Environmental Science</w:t>
      </w:r>
      <w:r w:rsidRPr="00885B46">
        <w:rPr>
          <w:rFonts w:eastAsia="Times New Roman" w:cs="Times New Roman"/>
        </w:rPr>
        <w:t>?</w:t>
      </w:r>
    </w:p>
    <w:p w:rsidR="00B41560" w:rsidRPr="00885B46" w:rsidRDefault="00B41560" w:rsidP="00B41560">
      <w:pPr>
        <w:tabs>
          <w:tab w:val="left" w:pos="8580"/>
        </w:tabs>
        <w:spacing w:after="0" w:line="240" w:lineRule="auto"/>
        <w:ind w:left="2160"/>
        <w:rPr>
          <w:rFonts w:eastAsia="Times New Roman" w:cs="Times New Roman"/>
          <w:bCs/>
        </w:rPr>
      </w:pPr>
    </w:p>
    <w:p w:rsidR="00455158" w:rsidRPr="00885B46" w:rsidRDefault="00455158" w:rsidP="00455158">
      <w:pPr>
        <w:numPr>
          <w:ilvl w:val="1"/>
          <w:numId w:val="27"/>
        </w:numPr>
        <w:tabs>
          <w:tab w:val="left" w:pos="8580"/>
        </w:tabs>
        <w:spacing w:after="0" w:line="240" w:lineRule="auto"/>
        <w:rPr>
          <w:rFonts w:eastAsia="Times New Roman" w:cs="Times New Roman"/>
          <w:b/>
          <w:bCs/>
        </w:rPr>
      </w:pPr>
      <w:r w:rsidRPr="00885B46">
        <w:rPr>
          <w:rFonts w:eastAsia="Times New Roman" w:cs="Times New Roman"/>
          <w:b/>
          <w:bCs/>
        </w:rPr>
        <w:t>Reading Review</w:t>
      </w:r>
    </w:p>
    <w:p w:rsidR="00455158" w:rsidRPr="00885B46" w:rsidRDefault="00455158" w:rsidP="00455158">
      <w:pPr>
        <w:tabs>
          <w:tab w:val="left" w:pos="8580"/>
        </w:tabs>
        <w:spacing w:after="0" w:line="240" w:lineRule="auto"/>
        <w:ind w:left="1350"/>
        <w:rPr>
          <w:rFonts w:eastAsia="Times New Roman" w:cs="Times New Roman"/>
          <w:bCs/>
        </w:rPr>
      </w:pPr>
      <w:r w:rsidRPr="00885B46">
        <w:rPr>
          <w:rFonts w:eastAsia="Times New Roman" w:cs="Times New Roman"/>
          <w:bCs/>
        </w:rPr>
        <w:t>GameScapes are designed to spark student’s intrinsic motivation and inspire them to investigate course concepts and materials in more depth. With that in mind, use the GameScape episode to call students’ attention back to reading assignments and other course materials. A few questions you might ask include:</w:t>
      </w:r>
    </w:p>
    <w:p w:rsidR="00455158" w:rsidRPr="00885B46" w:rsidRDefault="00455158" w:rsidP="00455158">
      <w:pPr>
        <w:numPr>
          <w:ilvl w:val="0"/>
          <w:numId w:val="28"/>
        </w:numPr>
        <w:tabs>
          <w:tab w:val="left" w:pos="8580"/>
        </w:tabs>
        <w:spacing w:after="0" w:line="240" w:lineRule="auto"/>
        <w:rPr>
          <w:rFonts w:eastAsia="Times New Roman" w:cs="Times New Roman"/>
          <w:bCs/>
        </w:rPr>
      </w:pPr>
      <w:r w:rsidRPr="00885B46">
        <w:rPr>
          <w:rFonts w:eastAsia="Times New Roman" w:cs="Times New Roman"/>
        </w:rPr>
        <w:t xml:space="preserve">Now that you’ve completed this episode, have you reviewed any of the course content to make connections between the course and the role you played?  </w:t>
      </w:r>
    </w:p>
    <w:p w:rsidR="00455158" w:rsidRPr="00885B46" w:rsidRDefault="00455158" w:rsidP="00455158">
      <w:pPr>
        <w:numPr>
          <w:ilvl w:val="1"/>
          <w:numId w:val="28"/>
        </w:numPr>
        <w:tabs>
          <w:tab w:val="left" w:pos="8580"/>
        </w:tabs>
        <w:spacing w:after="0" w:line="240" w:lineRule="auto"/>
        <w:rPr>
          <w:rFonts w:eastAsia="Times New Roman" w:cs="Times New Roman"/>
          <w:bCs/>
        </w:rPr>
      </w:pPr>
      <w:r w:rsidRPr="00885B46">
        <w:rPr>
          <w:rFonts w:eastAsia="Times New Roman" w:cs="Times New Roman"/>
        </w:rPr>
        <w:t xml:space="preserve">If yes, what connections did you make? </w:t>
      </w:r>
    </w:p>
    <w:p w:rsidR="00455158" w:rsidRPr="00B41560" w:rsidRDefault="00455158" w:rsidP="00455158">
      <w:pPr>
        <w:numPr>
          <w:ilvl w:val="1"/>
          <w:numId w:val="28"/>
        </w:numPr>
        <w:tabs>
          <w:tab w:val="left" w:pos="8580"/>
        </w:tabs>
        <w:spacing w:after="0" w:line="240" w:lineRule="auto"/>
        <w:rPr>
          <w:rFonts w:eastAsia="Times New Roman" w:cs="Times New Roman"/>
          <w:bCs/>
        </w:rPr>
      </w:pPr>
      <w:r w:rsidRPr="00885B46">
        <w:rPr>
          <w:rFonts w:eastAsia="Times New Roman" w:cs="Times New Roman"/>
        </w:rPr>
        <w:t>If not, how might reviewing the course content be helpful if you were to play the episode again?</w:t>
      </w:r>
    </w:p>
    <w:p w:rsidR="00B41560" w:rsidRPr="00885B46" w:rsidRDefault="00B41560" w:rsidP="00B41560">
      <w:pPr>
        <w:tabs>
          <w:tab w:val="left" w:pos="8580"/>
        </w:tabs>
        <w:spacing w:after="0" w:line="240" w:lineRule="auto"/>
        <w:ind w:left="2790"/>
        <w:rPr>
          <w:rFonts w:eastAsia="Times New Roman" w:cs="Times New Roman"/>
          <w:bCs/>
        </w:rPr>
      </w:pPr>
    </w:p>
    <w:p w:rsidR="00455158" w:rsidRPr="00885B46" w:rsidRDefault="00455158" w:rsidP="00455158">
      <w:pPr>
        <w:numPr>
          <w:ilvl w:val="1"/>
          <w:numId w:val="27"/>
        </w:numPr>
        <w:tabs>
          <w:tab w:val="left" w:pos="8580"/>
        </w:tabs>
        <w:spacing w:after="0" w:line="240" w:lineRule="auto"/>
        <w:rPr>
          <w:rFonts w:eastAsia="Times New Roman" w:cs="Times New Roman"/>
          <w:b/>
          <w:bCs/>
        </w:rPr>
      </w:pPr>
      <w:r w:rsidRPr="00885B46">
        <w:rPr>
          <w:rFonts w:eastAsia="Times New Roman" w:cs="Times New Roman"/>
          <w:b/>
          <w:bCs/>
        </w:rPr>
        <w:t>Guided Critical Thinking and Research Exercise</w:t>
      </w:r>
    </w:p>
    <w:p w:rsidR="00455158" w:rsidRPr="00885B46" w:rsidRDefault="00455158" w:rsidP="00455158">
      <w:pPr>
        <w:tabs>
          <w:tab w:val="left" w:pos="8580"/>
        </w:tabs>
        <w:spacing w:after="0" w:line="240" w:lineRule="auto"/>
        <w:ind w:left="1350"/>
        <w:rPr>
          <w:rFonts w:eastAsia="Times New Roman" w:cs="Times New Roman"/>
        </w:rPr>
      </w:pPr>
      <w:r w:rsidRPr="00885B46">
        <w:rPr>
          <w:rFonts w:eastAsia="Times New Roman" w:cs="Times New Roman"/>
        </w:rPr>
        <w:t xml:space="preserve">These student-centered, interactive exercises place students in control of their learning and encourage them to be proactive, life-long learners who can problem solve and identify information they need in order to be successful.  Challenge students to consider additional resources outside of your course that might help them in future situations. </w:t>
      </w:r>
      <w:r w:rsidRPr="00885B46">
        <w:rPr>
          <w:rFonts w:eastAsia="Times New Roman" w:cs="Times New Roman"/>
          <w:bCs/>
        </w:rPr>
        <w:t>A few questions you might ask include:</w:t>
      </w:r>
    </w:p>
    <w:p w:rsidR="00455158" w:rsidRPr="00885B46" w:rsidRDefault="00455158" w:rsidP="00455158">
      <w:pPr>
        <w:numPr>
          <w:ilvl w:val="0"/>
          <w:numId w:val="29"/>
        </w:numPr>
        <w:tabs>
          <w:tab w:val="left" w:pos="8580"/>
        </w:tabs>
        <w:spacing w:after="0" w:line="240" w:lineRule="auto"/>
        <w:rPr>
          <w:rFonts w:eastAsia="Times New Roman" w:cs="Times New Roman"/>
        </w:rPr>
      </w:pPr>
      <w:r w:rsidRPr="00885B46">
        <w:rPr>
          <w:rFonts w:eastAsia="Times New Roman" w:cs="Times New Roman"/>
        </w:rPr>
        <w:t xml:space="preserve">What are some additional resources that you could use if you were to encounter situations like these in the future?  </w:t>
      </w:r>
    </w:p>
    <w:p w:rsidR="00455158" w:rsidRPr="00885B46" w:rsidRDefault="00455158" w:rsidP="00455158">
      <w:pPr>
        <w:numPr>
          <w:ilvl w:val="0"/>
          <w:numId w:val="29"/>
        </w:numPr>
        <w:tabs>
          <w:tab w:val="left" w:pos="8580"/>
        </w:tabs>
        <w:spacing w:after="0" w:line="240" w:lineRule="auto"/>
        <w:rPr>
          <w:rFonts w:eastAsia="Times New Roman" w:cs="Times New Roman"/>
        </w:rPr>
      </w:pPr>
      <w:r w:rsidRPr="00885B46">
        <w:rPr>
          <w:rFonts w:eastAsia="Times New Roman" w:cs="Times New Roman"/>
        </w:rPr>
        <w:t>What are some of the key words and phrases that you might use in an online search?</w:t>
      </w:r>
    </w:p>
    <w:p w:rsidR="00455158" w:rsidRPr="00885B46" w:rsidRDefault="00455158" w:rsidP="00455158">
      <w:pPr>
        <w:tabs>
          <w:tab w:val="left" w:pos="8580"/>
        </w:tabs>
        <w:spacing w:after="0" w:line="240" w:lineRule="auto"/>
        <w:ind w:left="720"/>
        <w:rPr>
          <w:rFonts w:eastAsia="Times New Roman" w:cs="Times New Roman"/>
          <w:b/>
          <w:bCs/>
        </w:rPr>
      </w:pPr>
    </w:p>
    <w:p w:rsidR="00455158" w:rsidRPr="00885B46" w:rsidRDefault="00455158" w:rsidP="00455158">
      <w:pPr>
        <w:tabs>
          <w:tab w:val="left" w:pos="8580"/>
        </w:tabs>
        <w:spacing w:after="0" w:line="240" w:lineRule="auto"/>
        <w:ind w:left="720"/>
        <w:rPr>
          <w:rFonts w:eastAsia="Times New Roman" w:cs="Times New Roman"/>
          <w:color w:val="000000"/>
          <w:u w:val="single"/>
        </w:rPr>
      </w:pPr>
    </w:p>
    <w:p w:rsidR="007B3C74" w:rsidRPr="007D1A36" w:rsidRDefault="007B3C74" w:rsidP="007D1A36">
      <w:pPr>
        <w:tabs>
          <w:tab w:val="left" w:pos="5460"/>
        </w:tabs>
        <w:rPr>
          <w:rFonts w:eastAsia="Times New Roman" w:cs="Times New Roman"/>
          <w:b/>
          <w:color w:val="000000"/>
        </w:rPr>
      </w:pPr>
      <w:bookmarkStart w:id="1" w:name="_Toc30331543"/>
      <w:bookmarkEnd w:id="1"/>
    </w:p>
    <w:sectPr w:rsidR="007B3C74" w:rsidRPr="007D1A36" w:rsidSect="0027688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C8E" w:rsidRDefault="00B23C8E" w:rsidP="00212D58">
      <w:pPr>
        <w:spacing w:after="0" w:line="240" w:lineRule="auto"/>
      </w:pPr>
      <w:r>
        <w:separator/>
      </w:r>
    </w:p>
  </w:endnote>
  <w:endnote w:type="continuationSeparator" w:id="0">
    <w:p w:rsidR="00B23C8E" w:rsidRDefault="00B23C8E" w:rsidP="00212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6B" w:rsidRDefault="0016246B" w:rsidP="00FF2EF3">
    <w:pPr>
      <w:pStyle w:val="Footer"/>
      <w:jc w:val="center"/>
      <w:rPr>
        <w:sz w:val="14"/>
        <w:szCs w:val="14"/>
      </w:rPr>
    </w:pPr>
    <w:r w:rsidRPr="001629CE">
      <w:rPr>
        <w:sz w:val="14"/>
        <w:szCs w:val="14"/>
      </w:rPr>
      <w:t>© 2013 Jones &amp; Bartlett Learning, LLC, an Ascend Learning Company</w:t>
    </w:r>
    <w:r>
      <w:rPr>
        <w:sz w:val="14"/>
        <w:szCs w:val="14"/>
      </w:rPr>
      <w:t>.</w:t>
    </w:r>
  </w:p>
  <w:p w:rsidR="0016246B" w:rsidRPr="00212D58" w:rsidRDefault="0016246B" w:rsidP="00FF2EF3">
    <w:pPr>
      <w:pStyle w:val="Footer"/>
      <w:jc w:val="center"/>
      <w:rPr>
        <w:i/>
        <w:sz w:val="14"/>
        <w:szCs w:val="14"/>
      </w:rPr>
    </w:pPr>
    <w:r>
      <w:rPr>
        <w:i/>
        <w:sz w:val="14"/>
        <w:szCs w:val="14"/>
      </w:rPr>
      <w:t>www.jblearning.com</w:t>
    </w:r>
  </w:p>
  <w:p w:rsidR="0016246B" w:rsidRDefault="0016246B" w:rsidP="00FF2EF3">
    <w:pPr>
      <w:pStyle w:val="Footer"/>
      <w:jc w:val="center"/>
    </w:pPr>
    <w:r w:rsidRPr="001629CE">
      <w:rPr>
        <w:sz w:val="14"/>
        <w:szCs w:val="14"/>
      </w:rP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C8E" w:rsidRDefault="00B23C8E" w:rsidP="00212D58">
      <w:pPr>
        <w:spacing w:after="0" w:line="240" w:lineRule="auto"/>
      </w:pPr>
      <w:r>
        <w:separator/>
      </w:r>
    </w:p>
  </w:footnote>
  <w:footnote w:type="continuationSeparator" w:id="0">
    <w:p w:rsidR="00B23C8E" w:rsidRDefault="00B23C8E" w:rsidP="00212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8D" w:rsidRDefault="0027688D">
    <w:pPr>
      <w:pStyle w:val="Header"/>
    </w:pPr>
    <w:r w:rsidRPr="0027688D">
      <w:rPr>
        <w:noProof/>
      </w:rPr>
      <w:drawing>
        <wp:inline distT="0" distB="0" distL="0" distR="0">
          <wp:extent cx="5943600" cy="1105580"/>
          <wp:effectExtent l="19050" t="0" r="0" b="0"/>
          <wp:docPr id="2" name="Picture 1" descr="NTAPL_MISC_JBL_LHheadBurl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APL_MISC_JBL_LHheadBurlclr"/>
                  <pic:cNvPicPr>
                    <a:picLocks noChangeAspect="1" noChangeArrowheads="1"/>
                  </pic:cNvPicPr>
                </pic:nvPicPr>
                <pic:blipFill>
                  <a:blip r:embed="rId1"/>
                  <a:srcRect/>
                  <a:stretch>
                    <a:fillRect/>
                  </a:stretch>
                </pic:blipFill>
                <pic:spPr bwMode="auto">
                  <a:xfrm>
                    <a:off x="0" y="0"/>
                    <a:ext cx="5943600" cy="11055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4D9"/>
    <w:multiLevelType w:val="multilevel"/>
    <w:tmpl w:val="FFBC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5197E"/>
    <w:multiLevelType w:val="multilevel"/>
    <w:tmpl w:val="4254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E2A23"/>
    <w:multiLevelType w:val="hybridMultilevel"/>
    <w:tmpl w:val="E59AD50E"/>
    <w:lvl w:ilvl="0" w:tplc="6C92AA54">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410A8"/>
    <w:multiLevelType w:val="multilevel"/>
    <w:tmpl w:val="4918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6A0C5B"/>
    <w:multiLevelType w:val="multilevel"/>
    <w:tmpl w:val="3EF8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454EF6"/>
    <w:multiLevelType w:val="hybridMultilevel"/>
    <w:tmpl w:val="EBE4405E"/>
    <w:lvl w:ilvl="0" w:tplc="04090015">
      <w:start w:val="1"/>
      <w:numFmt w:val="upperLetter"/>
      <w:lvlText w:val="%1."/>
      <w:lvlJc w:val="left"/>
      <w:pPr>
        <w:ind w:left="2070" w:hanging="360"/>
      </w:pPr>
      <w:rPr>
        <w:rFonts w:hint="default"/>
      </w:rPr>
    </w:lvl>
    <w:lvl w:ilvl="1" w:tplc="04090005">
      <w:start w:val="1"/>
      <w:numFmt w:val="bullet"/>
      <w:lvlText w:val=""/>
      <w:lvlJc w:val="left"/>
      <w:pPr>
        <w:ind w:left="2790" w:hanging="360"/>
      </w:pPr>
      <w:rPr>
        <w:rFonts w:ascii="Wingdings" w:hAnsi="Wingding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0DF06ADA"/>
    <w:multiLevelType w:val="multilevel"/>
    <w:tmpl w:val="038A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1F6E6A"/>
    <w:multiLevelType w:val="hybridMultilevel"/>
    <w:tmpl w:val="59D6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77418"/>
    <w:multiLevelType w:val="multilevel"/>
    <w:tmpl w:val="12FC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807B90"/>
    <w:multiLevelType w:val="hybridMultilevel"/>
    <w:tmpl w:val="357897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7240BC"/>
    <w:multiLevelType w:val="multilevel"/>
    <w:tmpl w:val="496C3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F42DA7"/>
    <w:multiLevelType w:val="multilevel"/>
    <w:tmpl w:val="568A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BF1521"/>
    <w:multiLevelType w:val="hybridMultilevel"/>
    <w:tmpl w:val="1674E764"/>
    <w:lvl w:ilvl="0" w:tplc="BD421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743BBD"/>
    <w:multiLevelType w:val="hybridMultilevel"/>
    <w:tmpl w:val="216ECE2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1A0639"/>
    <w:multiLevelType w:val="multilevel"/>
    <w:tmpl w:val="BCB4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7358D3"/>
    <w:multiLevelType w:val="hybridMultilevel"/>
    <w:tmpl w:val="6098234A"/>
    <w:lvl w:ilvl="0" w:tplc="04090001">
      <w:start w:val="1"/>
      <w:numFmt w:val="bullet"/>
      <w:lvlText w:val=""/>
      <w:lvlJc w:val="left"/>
      <w:pPr>
        <w:ind w:left="720" w:hanging="360"/>
      </w:pPr>
      <w:rPr>
        <w:rFonts w:ascii="Symbol" w:hAnsi="Symbol" w:hint="default"/>
      </w:rPr>
    </w:lvl>
    <w:lvl w:ilvl="1" w:tplc="3F8431E4">
      <w:start w:val="1"/>
      <w:numFmt w:val="upperLetter"/>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0F1638"/>
    <w:multiLevelType w:val="multilevel"/>
    <w:tmpl w:val="38F4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10301D"/>
    <w:multiLevelType w:val="hybridMultilevel"/>
    <w:tmpl w:val="03A8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7C6FC4"/>
    <w:multiLevelType w:val="hybridMultilevel"/>
    <w:tmpl w:val="22649F0E"/>
    <w:lvl w:ilvl="0" w:tplc="50924A5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376C12"/>
    <w:multiLevelType w:val="multilevel"/>
    <w:tmpl w:val="796E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131DEB"/>
    <w:multiLevelType w:val="hybridMultilevel"/>
    <w:tmpl w:val="082273D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1">
    <w:nsid w:val="51E808C2"/>
    <w:multiLevelType w:val="multilevel"/>
    <w:tmpl w:val="34E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15122B"/>
    <w:multiLevelType w:val="multilevel"/>
    <w:tmpl w:val="38B84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932CD4"/>
    <w:multiLevelType w:val="hybridMultilevel"/>
    <w:tmpl w:val="1D2ED1A2"/>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4">
    <w:nsid w:val="5C3E039E"/>
    <w:multiLevelType w:val="hybridMultilevel"/>
    <w:tmpl w:val="DDD48C4E"/>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F229D4"/>
    <w:multiLevelType w:val="multilevel"/>
    <w:tmpl w:val="D8BA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490D7D"/>
    <w:multiLevelType w:val="hybridMultilevel"/>
    <w:tmpl w:val="626ADA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BB6407"/>
    <w:multiLevelType w:val="hybridMultilevel"/>
    <w:tmpl w:val="45D6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E7148E"/>
    <w:multiLevelType w:val="multilevel"/>
    <w:tmpl w:val="9CC6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0D5E23"/>
    <w:multiLevelType w:val="hybridMultilevel"/>
    <w:tmpl w:val="657A7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1174BB"/>
    <w:multiLevelType w:val="multilevel"/>
    <w:tmpl w:val="E2624E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nsid w:val="6E753BB9"/>
    <w:multiLevelType w:val="hybridMultilevel"/>
    <w:tmpl w:val="E49CC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4C76C6"/>
    <w:multiLevelType w:val="multilevel"/>
    <w:tmpl w:val="9678D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3D2A6D"/>
    <w:multiLevelType w:val="multilevel"/>
    <w:tmpl w:val="C8B0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
  </w:num>
  <w:num w:numId="3">
    <w:abstractNumId w:val="27"/>
  </w:num>
  <w:num w:numId="4">
    <w:abstractNumId w:val="17"/>
  </w:num>
  <w:num w:numId="5">
    <w:abstractNumId w:val="12"/>
  </w:num>
  <w:num w:numId="6">
    <w:abstractNumId w:val="11"/>
  </w:num>
  <w:num w:numId="7">
    <w:abstractNumId w:val="14"/>
  </w:num>
  <w:num w:numId="8">
    <w:abstractNumId w:val="32"/>
  </w:num>
  <w:num w:numId="9">
    <w:abstractNumId w:val="10"/>
  </w:num>
  <w:num w:numId="10">
    <w:abstractNumId w:val="19"/>
  </w:num>
  <w:num w:numId="11">
    <w:abstractNumId w:val="22"/>
  </w:num>
  <w:num w:numId="12">
    <w:abstractNumId w:val="33"/>
  </w:num>
  <w:num w:numId="13">
    <w:abstractNumId w:val="16"/>
  </w:num>
  <w:num w:numId="14">
    <w:abstractNumId w:val="6"/>
  </w:num>
  <w:num w:numId="15">
    <w:abstractNumId w:val="0"/>
  </w:num>
  <w:num w:numId="16">
    <w:abstractNumId w:val="21"/>
  </w:num>
  <w:num w:numId="17">
    <w:abstractNumId w:val="28"/>
  </w:num>
  <w:num w:numId="18">
    <w:abstractNumId w:val="3"/>
  </w:num>
  <w:num w:numId="19">
    <w:abstractNumId w:val="1"/>
  </w:num>
  <w:num w:numId="20">
    <w:abstractNumId w:val="25"/>
  </w:num>
  <w:num w:numId="21">
    <w:abstractNumId w:val="4"/>
  </w:num>
  <w:num w:numId="22">
    <w:abstractNumId w:val="30"/>
  </w:num>
  <w:num w:numId="23">
    <w:abstractNumId w:val="8"/>
  </w:num>
  <w:num w:numId="24">
    <w:abstractNumId w:val="13"/>
  </w:num>
  <w:num w:numId="25">
    <w:abstractNumId w:val="15"/>
  </w:num>
  <w:num w:numId="26">
    <w:abstractNumId w:val="7"/>
  </w:num>
  <w:num w:numId="27">
    <w:abstractNumId w:val="24"/>
  </w:num>
  <w:num w:numId="28">
    <w:abstractNumId w:val="5"/>
  </w:num>
  <w:num w:numId="29">
    <w:abstractNumId w:val="23"/>
  </w:num>
  <w:num w:numId="30">
    <w:abstractNumId w:val="20"/>
  </w:num>
  <w:num w:numId="31">
    <w:abstractNumId w:val="31"/>
  </w:num>
  <w:num w:numId="32">
    <w:abstractNumId w:val="9"/>
  </w:num>
  <w:num w:numId="33">
    <w:abstractNumId w:val="2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58"/>
    <w:rsid w:val="00001854"/>
    <w:rsid w:val="000279E4"/>
    <w:rsid w:val="00036029"/>
    <w:rsid w:val="000452F1"/>
    <w:rsid w:val="000564EB"/>
    <w:rsid w:val="000A5C52"/>
    <w:rsid w:val="000C5AEB"/>
    <w:rsid w:val="000D0371"/>
    <w:rsid w:val="001056F9"/>
    <w:rsid w:val="00110457"/>
    <w:rsid w:val="001525E1"/>
    <w:rsid w:val="0016246B"/>
    <w:rsid w:val="001811BF"/>
    <w:rsid w:val="00181C50"/>
    <w:rsid w:val="0018257E"/>
    <w:rsid w:val="001902DC"/>
    <w:rsid w:val="001C36FC"/>
    <w:rsid w:val="001F2F3C"/>
    <w:rsid w:val="001F51E9"/>
    <w:rsid w:val="00212D58"/>
    <w:rsid w:val="0027688D"/>
    <w:rsid w:val="002E1B32"/>
    <w:rsid w:val="00302481"/>
    <w:rsid w:val="00303465"/>
    <w:rsid w:val="0038526D"/>
    <w:rsid w:val="003A279B"/>
    <w:rsid w:val="003D446E"/>
    <w:rsid w:val="0041153B"/>
    <w:rsid w:val="00430605"/>
    <w:rsid w:val="00455158"/>
    <w:rsid w:val="004A10E7"/>
    <w:rsid w:val="004A343C"/>
    <w:rsid w:val="00523BB3"/>
    <w:rsid w:val="005579C6"/>
    <w:rsid w:val="00572C61"/>
    <w:rsid w:val="005773F5"/>
    <w:rsid w:val="00593DED"/>
    <w:rsid w:val="005A4D66"/>
    <w:rsid w:val="005C4A2D"/>
    <w:rsid w:val="005F25CE"/>
    <w:rsid w:val="005F4F72"/>
    <w:rsid w:val="00650317"/>
    <w:rsid w:val="006D11D6"/>
    <w:rsid w:val="006D400A"/>
    <w:rsid w:val="0075179F"/>
    <w:rsid w:val="00755948"/>
    <w:rsid w:val="007712F0"/>
    <w:rsid w:val="00774D28"/>
    <w:rsid w:val="007A4E31"/>
    <w:rsid w:val="007B23E1"/>
    <w:rsid w:val="007B3C74"/>
    <w:rsid w:val="007C3479"/>
    <w:rsid w:val="007D1A36"/>
    <w:rsid w:val="0081506F"/>
    <w:rsid w:val="008323D6"/>
    <w:rsid w:val="008645FA"/>
    <w:rsid w:val="00885B46"/>
    <w:rsid w:val="00892316"/>
    <w:rsid w:val="008B13E5"/>
    <w:rsid w:val="008F4577"/>
    <w:rsid w:val="009002E0"/>
    <w:rsid w:val="0092464E"/>
    <w:rsid w:val="00927F95"/>
    <w:rsid w:val="009608B1"/>
    <w:rsid w:val="0097614D"/>
    <w:rsid w:val="00977482"/>
    <w:rsid w:val="0099217C"/>
    <w:rsid w:val="009C2B7B"/>
    <w:rsid w:val="009E3E0E"/>
    <w:rsid w:val="009E566F"/>
    <w:rsid w:val="009E7758"/>
    <w:rsid w:val="00A07CF8"/>
    <w:rsid w:val="00A11CE3"/>
    <w:rsid w:val="00A13006"/>
    <w:rsid w:val="00A52599"/>
    <w:rsid w:val="00A74922"/>
    <w:rsid w:val="00A824FA"/>
    <w:rsid w:val="00AC78C0"/>
    <w:rsid w:val="00AD4876"/>
    <w:rsid w:val="00B20299"/>
    <w:rsid w:val="00B232DD"/>
    <w:rsid w:val="00B23C8E"/>
    <w:rsid w:val="00B36EA3"/>
    <w:rsid w:val="00B41560"/>
    <w:rsid w:val="00BC06CC"/>
    <w:rsid w:val="00C0407C"/>
    <w:rsid w:val="00C45C74"/>
    <w:rsid w:val="00C8493A"/>
    <w:rsid w:val="00CA3BB2"/>
    <w:rsid w:val="00CB4DCB"/>
    <w:rsid w:val="00CC7FC3"/>
    <w:rsid w:val="00CF336D"/>
    <w:rsid w:val="00D00DE9"/>
    <w:rsid w:val="00D262A1"/>
    <w:rsid w:val="00D52DE3"/>
    <w:rsid w:val="00D57AA0"/>
    <w:rsid w:val="00D7514C"/>
    <w:rsid w:val="00D75423"/>
    <w:rsid w:val="00D94449"/>
    <w:rsid w:val="00DA4250"/>
    <w:rsid w:val="00DD666B"/>
    <w:rsid w:val="00E46B8C"/>
    <w:rsid w:val="00E60603"/>
    <w:rsid w:val="00E7467E"/>
    <w:rsid w:val="00E85ACD"/>
    <w:rsid w:val="00F81829"/>
    <w:rsid w:val="00F842E8"/>
    <w:rsid w:val="00F944CC"/>
    <w:rsid w:val="00F959B8"/>
    <w:rsid w:val="00FD2806"/>
    <w:rsid w:val="00FF0743"/>
    <w:rsid w:val="00FF2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77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77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25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5B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85B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7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775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842E8"/>
    <w:pPr>
      <w:ind w:left="720"/>
      <w:contextualSpacing/>
    </w:pPr>
  </w:style>
  <w:style w:type="character" w:customStyle="1" w:styleId="Heading3Char">
    <w:name w:val="Heading 3 Char"/>
    <w:basedOn w:val="DefaultParagraphFont"/>
    <w:link w:val="Heading3"/>
    <w:uiPriority w:val="9"/>
    <w:rsid w:val="00A5259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12D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2D58"/>
  </w:style>
  <w:style w:type="paragraph" w:styleId="Footer">
    <w:name w:val="footer"/>
    <w:basedOn w:val="Normal"/>
    <w:link w:val="FooterChar"/>
    <w:uiPriority w:val="99"/>
    <w:unhideWhenUsed/>
    <w:rsid w:val="00212D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2D58"/>
  </w:style>
  <w:style w:type="character" w:styleId="CommentReference">
    <w:name w:val="annotation reference"/>
    <w:basedOn w:val="DefaultParagraphFont"/>
    <w:uiPriority w:val="99"/>
    <w:semiHidden/>
    <w:unhideWhenUsed/>
    <w:rsid w:val="00110457"/>
    <w:rPr>
      <w:sz w:val="16"/>
      <w:szCs w:val="16"/>
    </w:rPr>
  </w:style>
  <w:style w:type="paragraph" w:styleId="CommentText">
    <w:name w:val="annotation text"/>
    <w:basedOn w:val="Normal"/>
    <w:link w:val="CommentTextChar"/>
    <w:uiPriority w:val="99"/>
    <w:semiHidden/>
    <w:unhideWhenUsed/>
    <w:rsid w:val="00110457"/>
    <w:pPr>
      <w:spacing w:line="240" w:lineRule="auto"/>
    </w:pPr>
    <w:rPr>
      <w:sz w:val="20"/>
      <w:szCs w:val="20"/>
    </w:rPr>
  </w:style>
  <w:style w:type="character" w:customStyle="1" w:styleId="CommentTextChar">
    <w:name w:val="Comment Text Char"/>
    <w:basedOn w:val="DefaultParagraphFont"/>
    <w:link w:val="CommentText"/>
    <w:uiPriority w:val="99"/>
    <w:semiHidden/>
    <w:rsid w:val="00110457"/>
    <w:rPr>
      <w:sz w:val="20"/>
      <w:szCs w:val="20"/>
    </w:rPr>
  </w:style>
  <w:style w:type="paragraph" w:styleId="CommentSubject">
    <w:name w:val="annotation subject"/>
    <w:basedOn w:val="CommentText"/>
    <w:next w:val="CommentText"/>
    <w:link w:val="CommentSubjectChar"/>
    <w:uiPriority w:val="99"/>
    <w:semiHidden/>
    <w:unhideWhenUsed/>
    <w:rsid w:val="00110457"/>
    <w:rPr>
      <w:b/>
      <w:bCs/>
    </w:rPr>
  </w:style>
  <w:style w:type="character" w:customStyle="1" w:styleId="CommentSubjectChar">
    <w:name w:val="Comment Subject Char"/>
    <w:basedOn w:val="CommentTextChar"/>
    <w:link w:val="CommentSubject"/>
    <w:uiPriority w:val="99"/>
    <w:semiHidden/>
    <w:rsid w:val="00110457"/>
    <w:rPr>
      <w:b/>
      <w:bCs/>
      <w:sz w:val="20"/>
      <w:szCs w:val="20"/>
    </w:rPr>
  </w:style>
  <w:style w:type="paragraph" w:styleId="BalloonText">
    <w:name w:val="Balloon Text"/>
    <w:basedOn w:val="Normal"/>
    <w:link w:val="BalloonTextChar"/>
    <w:uiPriority w:val="99"/>
    <w:semiHidden/>
    <w:unhideWhenUsed/>
    <w:rsid w:val="00110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57"/>
    <w:rPr>
      <w:rFonts w:ascii="Tahoma" w:hAnsi="Tahoma" w:cs="Tahoma"/>
      <w:sz w:val="16"/>
      <w:szCs w:val="16"/>
    </w:rPr>
  </w:style>
  <w:style w:type="paragraph" w:styleId="Revision">
    <w:name w:val="Revision"/>
    <w:hidden/>
    <w:uiPriority w:val="99"/>
    <w:semiHidden/>
    <w:rsid w:val="00110457"/>
    <w:pPr>
      <w:spacing w:after="0" w:line="240" w:lineRule="auto"/>
    </w:pPr>
  </w:style>
  <w:style w:type="paragraph" w:customStyle="1" w:styleId="Pa3">
    <w:name w:val="Pa3"/>
    <w:basedOn w:val="Normal"/>
    <w:next w:val="Normal"/>
    <w:uiPriority w:val="99"/>
    <w:rsid w:val="00F944CC"/>
    <w:pPr>
      <w:autoSpaceDE w:val="0"/>
      <w:autoSpaceDN w:val="0"/>
      <w:adjustRightInd w:val="0"/>
      <w:spacing w:after="0" w:line="241" w:lineRule="atLeast"/>
    </w:pPr>
    <w:rPr>
      <w:rFonts w:ascii="Calibri" w:hAnsi="Calibri"/>
      <w:sz w:val="24"/>
      <w:szCs w:val="24"/>
    </w:rPr>
  </w:style>
  <w:style w:type="paragraph" w:styleId="NoSpacing">
    <w:name w:val="No Spacing"/>
    <w:uiPriority w:val="1"/>
    <w:qFormat/>
    <w:rsid w:val="00774D28"/>
    <w:pPr>
      <w:spacing w:after="0" w:line="240" w:lineRule="auto"/>
    </w:pPr>
  </w:style>
  <w:style w:type="character" w:customStyle="1" w:styleId="Heading4Char">
    <w:name w:val="Heading 4 Char"/>
    <w:basedOn w:val="DefaultParagraphFont"/>
    <w:link w:val="Heading4"/>
    <w:uiPriority w:val="9"/>
    <w:rsid w:val="00885B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85B46"/>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77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77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25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5B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85B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7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775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842E8"/>
    <w:pPr>
      <w:ind w:left="720"/>
      <w:contextualSpacing/>
    </w:pPr>
  </w:style>
  <w:style w:type="character" w:customStyle="1" w:styleId="Heading3Char">
    <w:name w:val="Heading 3 Char"/>
    <w:basedOn w:val="DefaultParagraphFont"/>
    <w:link w:val="Heading3"/>
    <w:uiPriority w:val="9"/>
    <w:rsid w:val="00A5259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12D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2D58"/>
  </w:style>
  <w:style w:type="paragraph" w:styleId="Footer">
    <w:name w:val="footer"/>
    <w:basedOn w:val="Normal"/>
    <w:link w:val="FooterChar"/>
    <w:uiPriority w:val="99"/>
    <w:unhideWhenUsed/>
    <w:rsid w:val="00212D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2D58"/>
  </w:style>
  <w:style w:type="character" w:styleId="CommentReference">
    <w:name w:val="annotation reference"/>
    <w:basedOn w:val="DefaultParagraphFont"/>
    <w:uiPriority w:val="99"/>
    <w:semiHidden/>
    <w:unhideWhenUsed/>
    <w:rsid w:val="00110457"/>
    <w:rPr>
      <w:sz w:val="16"/>
      <w:szCs w:val="16"/>
    </w:rPr>
  </w:style>
  <w:style w:type="paragraph" w:styleId="CommentText">
    <w:name w:val="annotation text"/>
    <w:basedOn w:val="Normal"/>
    <w:link w:val="CommentTextChar"/>
    <w:uiPriority w:val="99"/>
    <w:semiHidden/>
    <w:unhideWhenUsed/>
    <w:rsid w:val="00110457"/>
    <w:pPr>
      <w:spacing w:line="240" w:lineRule="auto"/>
    </w:pPr>
    <w:rPr>
      <w:sz w:val="20"/>
      <w:szCs w:val="20"/>
    </w:rPr>
  </w:style>
  <w:style w:type="character" w:customStyle="1" w:styleId="CommentTextChar">
    <w:name w:val="Comment Text Char"/>
    <w:basedOn w:val="DefaultParagraphFont"/>
    <w:link w:val="CommentText"/>
    <w:uiPriority w:val="99"/>
    <w:semiHidden/>
    <w:rsid w:val="00110457"/>
    <w:rPr>
      <w:sz w:val="20"/>
      <w:szCs w:val="20"/>
    </w:rPr>
  </w:style>
  <w:style w:type="paragraph" w:styleId="CommentSubject">
    <w:name w:val="annotation subject"/>
    <w:basedOn w:val="CommentText"/>
    <w:next w:val="CommentText"/>
    <w:link w:val="CommentSubjectChar"/>
    <w:uiPriority w:val="99"/>
    <w:semiHidden/>
    <w:unhideWhenUsed/>
    <w:rsid w:val="00110457"/>
    <w:rPr>
      <w:b/>
      <w:bCs/>
    </w:rPr>
  </w:style>
  <w:style w:type="character" w:customStyle="1" w:styleId="CommentSubjectChar">
    <w:name w:val="Comment Subject Char"/>
    <w:basedOn w:val="CommentTextChar"/>
    <w:link w:val="CommentSubject"/>
    <w:uiPriority w:val="99"/>
    <w:semiHidden/>
    <w:rsid w:val="00110457"/>
    <w:rPr>
      <w:b/>
      <w:bCs/>
      <w:sz w:val="20"/>
      <w:szCs w:val="20"/>
    </w:rPr>
  </w:style>
  <w:style w:type="paragraph" w:styleId="BalloonText">
    <w:name w:val="Balloon Text"/>
    <w:basedOn w:val="Normal"/>
    <w:link w:val="BalloonTextChar"/>
    <w:uiPriority w:val="99"/>
    <w:semiHidden/>
    <w:unhideWhenUsed/>
    <w:rsid w:val="00110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57"/>
    <w:rPr>
      <w:rFonts w:ascii="Tahoma" w:hAnsi="Tahoma" w:cs="Tahoma"/>
      <w:sz w:val="16"/>
      <w:szCs w:val="16"/>
    </w:rPr>
  </w:style>
  <w:style w:type="paragraph" w:styleId="Revision">
    <w:name w:val="Revision"/>
    <w:hidden/>
    <w:uiPriority w:val="99"/>
    <w:semiHidden/>
    <w:rsid w:val="00110457"/>
    <w:pPr>
      <w:spacing w:after="0" w:line="240" w:lineRule="auto"/>
    </w:pPr>
  </w:style>
  <w:style w:type="paragraph" w:customStyle="1" w:styleId="Pa3">
    <w:name w:val="Pa3"/>
    <w:basedOn w:val="Normal"/>
    <w:next w:val="Normal"/>
    <w:uiPriority w:val="99"/>
    <w:rsid w:val="00F944CC"/>
    <w:pPr>
      <w:autoSpaceDE w:val="0"/>
      <w:autoSpaceDN w:val="0"/>
      <w:adjustRightInd w:val="0"/>
      <w:spacing w:after="0" w:line="241" w:lineRule="atLeast"/>
    </w:pPr>
    <w:rPr>
      <w:rFonts w:ascii="Calibri" w:hAnsi="Calibri"/>
      <w:sz w:val="24"/>
      <w:szCs w:val="24"/>
    </w:rPr>
  </w:style>
  <w:style w:type="paragraph" w:styleId="NoSpacing">
    <w:name w:val="No Spacing"/>
    <w:uiPriority w:val="1"/>
    <w:qFormat/>
    <w:rsid w:val="00774D28"/>
    <w:pPr>
      <w:spacing w:after="0" w:line="240" w:lineRule="auto"/>
    </w:pPr>
  </w:style>
  <w:style w:type="character" w:customStyle="1" w:styleId="Heading4Char">
    <w:name w:val="Heading 4 Char"/>
    <w:basedOn w:val="DefaultParagraphFont"/>
    <w:link w:val="Heading4"/>
    <w:uiPriority w:val="9"/>
    <w:rsid w:val="00885B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85B4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4107">
      <w:bodyDiv w:val="1"/>
      <w:marLeft w:val="0"/>
      <w:marRight w:val="0"/>
      <w:marTop w:val="0"/>
      <w:marBottom w:val="0"/>
      <w:divBdr>
        <w:top w:val="none" w:sz="0" w:space="0" w:color="auto"/>
        <w:left w:val="none" w:sz="0" w:space="0" w:color="auto"/>
        <w:bottom w:val="none" w:sz="0" w:space="0" w:color="auto"/>
        <w:right w:val="none" w:sz="0" w:space="0" w:color="auto"/>
      </w:divBdr>
      <w:divsChild>
        <w:div w:id="102771385">
          <w:marLeft w:val="0"/>
          <w:marRight w:val="0"/>
          <w:marTop w:val="0"/>
          <w:marBottom w:val="0"/>
          <w:divBdr>
            <w:top w:val="none" w:sz="0" w:space="0" w:color="auto"/>
            <w:left w:val="none" w:sz="0" w:space="0" w:color="auto"/>
            <w:bottom w:val="none" w:sz="0" w:space="0" w:color="auto"/>
            <w:right w:val="none" w:sz="0" w:space="0" w:color="auto"/>
          </w:divBdr>
          <w:divsChild>
            <w:div w:id="142280885">
              <w:marLeft w:val="0"/>
              <w:marRight w:val="0"/>
              <w:marTop w:val="0"/>
              <w:marBottom w:val="0"/>
              <w:divBdr>
                <w:top w:val="none" w:sz="0" w:space="0" w:color="auto"/>
                <w:left w:val="none" w:sz="0" w:space="0" w:color="auto"/>
                <w:bottom w:val="none" w:sz="0" w:space="0" w:color="auto"/>
                <w:right w:val="none" w:sz="0" w:space="0" w:color="auto"/>
              </w:divBdr>
              <w:divsChild>
                <w:div w:id="115685156">
                  <w:marLeft w:val="0"/>
                  <w:marRight w:val="0"/>
                  <w:marTop w:val="0"/>
                  <w:marBottom w:val="0"/>
                  <w:divBdr>
                    <w:top w:val="none" w:sz="0" w:space="0" w:color="auto"/>
                    <w:left w:val="none" w:sz="0" w:space="0" w:color="auto"/>
                    <w:bottom w:val="none" w:sz="0" w:space="0" w:color="auto"/>
                    <w:right w:val="none" w:sz="0" w:space="0" w:color="auto"/>
                  </w:divBdr>
                  <w:divsChild>
                    <w:div w:id="1176992533">
                      <w:marLeft w:val="0"/>
                      <w:marRight w:val="0"/>
                      <w:marTop w:val="0"/>
                      <w:marBottom w:val="0"/>
                      <w:divBdr>
                        <w:top w:val="none" w:sz="0" w:space="0" w:color="auto"/>
                        <w:left w:val="none" w:sz="0" w:space="0" w:color="auto"/>
                        <w:bottom w:val="none" w:sz="0" w:space="0" w:color="auto"/>
                        <w:right w:val="none" w:sz="0" w:space="0" w:color="auto"/>
                      </w:divBdr>
                      <w:divsChild>
                        <w:div w:id="1255043926">
                          <w:marLeft w:val="0"/>
                          <w:marRight w:val="0"/>
                          <w:marTop w:val="0"/>
                          <w:marBottom w:val="0"/>
                          <w:divBdr>
                            <w:top w:val="none" w:sz="0" w:space="0" w:color="auto"/>
                            <w:left w:val="none" w:sz="0" w:space="0" w:color="auto"/>
                            <w:bottom w:val="none" w:sz="0" w:space="0" w:color="auto"/>
                            <w:right w:val="none" w:sz="0" w:space="0" w:color="auto"/>
                          </w:divBdr>
                          <w:divsChild>
                            <w:div w:id="285820965">
                              <w:marLeft w:val="0"/>
                              <w:marRight w:val="0"/>
                              <w:marTop w:val="0"/>
                              <w:marBottom w:val="0"/>
                              <w:divBdr>
                                <w:top w:val="none" w:sz="0" w:space="0" w:color="auto"/>
                                <w:left w:val="none" w:sz="0" w:space="0" w:color="auto"/>
                                <w:bottom w:val="none" w:sz="0" w:space="0" w:color="auto"/>
                                <w:right w:val="none" w:sz="0" w:space="0" w:color="auto"/>
                              </w:divBdr>
                              <w:divsChild>
                                <w:div w:id="1773012826">
                                  <w:marLeft w:val="0"/>
                                  <w:marRight w:val="0"/>
                                  <w:marTop w:val="0"/>
                                  <w:marBottom w:val="0"/>
                                  <w:divBdr>
                                    <w:top w:val="none" w:sz="0" w:space="0" w:color="auto"/>
                                    <w:left w:val="none" w:sz="0" w:space="0" w:color="auto"/>
                                    <w:bottom w:val="none" w:sz="0" w:space="0" w:color="auto"/>
                                    <w:right w:val="none" w:sz="0" w:space="0" w:color="auto"/>
                                  </w:divBdr>
                                  <w:divsChild>
                                    <w:div w:id="893153614">
                                      <w:marLeft w:val="0"/>
                                      <w:marRight w:val="0"/>
                                      <w:marTop w:val="0"/>
                                      <w:marBottom w:val="0"/>
                                      <w:divBdr>
                                        <w:top w:val="none" w:sz="0" w:space="0" w:color="auto"/>
                                        <w:left w:val="none" w:sz="0" w:space="0" w:color="auto"/>
                                        <w:bottom w:val="none" w:sz="0" w:space="0" w:color="auto"/>
                                        <w:right w:val="none" w:sz="0" w:space="0" w:color="auto"/>
                                      </w:divBdr>
                                      <w:divsChild>
                                        <w:div w:id="965428157">
                                          <w:marLeft w:val="0"/>
                                          <w:marRight w:val="0"/>
                                          <w:marTop w:val="0"/>
                                          <w:marBottom w:val="0"/>
                                          <w:divBdr>
                                            <w:top w:val="none" w:sz="0" w:space="0" w:color="auto"/>
                                            <w:left w:val="none" w:sz="0" w:space="0" w:color="auto"/>
                                            <w:bottom w:val="none" w:sz="0" w:space="0" w:color="auto"/>
                                            <w:right w:val="none" w:sz="0" w:space="0" w:color="auto"/>
                                          </w:divBdr>
                                          <w:divsChild>
                                            <w:div w:id="665281591">
                                              <w:marLeft w:val="0"/>
                                              <w:marRight w:val="0"/>
                                              <w:marTop w:val="0"/>
                                              <w:marBottom w:val="0"/>
                                              <w:divBdr>
                                                <w:top w:val="none" w:sz="0" w:space="0" w:color="auto"/>
                                                <w:left w:val="none" w:sz="0" w:space="0" w:color="auto"/>
                                                <w:bottom w:val="none" w:sz="0" w:space="0" w:color="auto"/>
                                                <w:right w:val="none" w:sz="0" w:space="0" w:color="auto"/>
                                              </w:divBdr>
                                              <w:divsChild>
                                                <w:div w:id="1389764314">
                                                  <w:marLeft w:val="0"/>
                                                  <w:marRight w:val="0"/>
                                                  <w:marTop w:val="0"/>
                                                  <w:marBottom w:val="0"/>
                                                  <w:divBdr>
                                                    <w:top w:val="none" w:sz="0" w:space="0" w:color="auto"/>
                                                    <w:left w:val="none" w:sz="0" w:space="0" w:color="auto"/>
                                                    <w:bottom w:val="none" w:sz="0" w:space="0" w:color="auto"/>
                                                    <w:right w:val="none" w:sz="0" w:space="0" w:color="auto"/>
                                                  </w:divBdr>
                                                  <w:divsChild>
                                                    <w:div w:id="2125997181">
                                                      <w:marLeft w:val="0"/>
                                                      <w:marRight w:val="0"/>
                                                      <w:marTop w:val="0"/>
                                                      <w:marBottom w:val="0"/>
                                                      <w:divBdr>
                                                        <w:top w:val="none" w:sz="0" w:space="0" w:color="auto"/>
                                                        <w:left w:val="none" w:sz="0" w:space="0" w:color="auto"/>
                                                        <w:bottom w:val="none" w:sz="0" w:space="0" w:color="auto"/>
                                                        <w:right w:val="none" w:sz="0" w:space="0" w:color="auto"/>
                                                      </w:divBdr>
                                                      <w:divsChild>
                                                        <w:div w:id="115637980">
                                                          <w:marLeft w:val="0"/>
                                                          <w:marRight w:val="0"/>
                                                          <w:marTop w:val="0"/>
                                                          <w:marBottom w:val="0"/>
                                                          <w:divBdr>
                                                            <w:top w:val="none" w:sz="0" w:space="0" w:color="auto"/>
                                                            <w:left w:val="none" w:sz="0" w:space="0" w:color="auto"/>
                                                            <w:bottom w:val="none" w:sz="0" w:space="0" w:color="auto"/>
                                                            <w:right w:val="none" w:sz="0" w:space="0" w:color="auto"/>
                                                          </w:divBdr>
                                                          <w:divsChild>
                                                            <w:div w:id="2088528063">
                                                              <w:marLeft w:val="0"/>
                                                              <w:marRight w:val="150"/>
                                                              <w:marTop w:val="0"/>
                                                              <w:marBottom w:val="150"/>
                                                              <w:divBdr>
                                                                <w:top w:val="none" w:sz="0" w:space="0" w:color="auto"/>
                                                                <w:left w:val="none" w:sz="0" w:space="0" w:color="auto"/>
                                                                <w:bottom w:val="none" w:sz="0" w:space="0" w:color="auto"/>
                                                                <w:right w:val="none" w:sz="0" w:space="0" w:color="auto"/>
                                                              </w:divBdr>
                                                              <w:divsChild>
                                                                <w:div w:id="949439029">
                                                                  <w:marLeft w:val="0"/>
                                                                  <w:marRight w:val="0"/>
                                                                  <w:marTop w:val="0"/>
                                                                  <w:marBottom w:val="0"/>
                                                                  <w:divBdr>
                                                                    <w:top w:val="none" w:sz="0" w:space="0" w:color="auto"/>
                                                                    <w:left w:val="none" w:sz="0" w:space="0" w:color="auto"/>
                                                                    <w:bottom w:val="none" w:sz="0" w:space="0" w:color="auto"/>
                                                                    <w:right w:val="none" w:sz="0" w:space="0" w:color="auto"/>
                                                                  </w:divBdr>
                                                                  <w:divsChild>
                                                                    <w:div w:id="466776937">
                                                                      <w:marLeft w:val="0"/>
                                                                      <w:marRight w:val="0"/>
                                                                      <w:marTop w:val="0"/>
                                                                      <w:marBottom w:val="0"/>
                                                                      <w:divBdr>
                                                                        <w:top w:val="none" w:sz="0" w:space="0" w:color="auto"/>
                                                                        <w:left w:val="none" w:sz="0" w:space="0" w:color="auto"/>
                                                                        <w:bottom w:val="none" w:sz="0" w:space="0" w:color="auto"/>
                                                                        <w:right w:val="none" w:sz="0" w:space="0" w:color="auto"/>
                                                                      </w:divBdr>
                                                                      <w:divsChild>
                                                                        <w:div w:id="1309868793">
                                                                          <w:marLeft w:val="0"/>
                                                                          <w:marRight w:val="0"/>
                                                                          <w:marTop w:val="0"/>
                                                                          <w:marBottom w:val="0"/>
                                                                          <w:divBdr>
                                                                            <w:top w:val="none" w:sz="0" w:space="0" w:color="auto"/>
                                                                            <w:left w:val="none" w:sz="0" w:space="0" w:color="auto"/>
                                                                            <w:bottom w:val="none" w:sz="0" w:space="0" w:color="auto"/>
                                                                            <w:right w:val="none" w:sz="0" w:space="0" w:color="auto"/>
                                                                          </w:divBdr>
                                                                          <w:divsChild>
                                                                            <w:div w:id="950625366">
                                                                              <w:marLeft w:val="0"/>
                                                                              <w:marRight w:val="0"/>
                                                                              <w:marTop w:val="0"/>
                                                                              <w:marBottom w:val="0"/>
                                                                              <w:divBdr>
                                                                                <w:top w:val="none" w:sz="0" w:space="0" w:color="auto"/>
                                                                                <w:left w:val="none" w:sz="0" w:space="0" w:color="auto"/>
                                                                                <w:bottom w:val="none" w:sz="0" w:space="0" w:color="auto"/>
                                                                                <w:right w:val="none" w:sz="0" w:space="0" w:color="auto"/>
                                                                              </w:divBdr>
                                                                              <w:divsChild>
                                                                                <w:div w:id="776755791">
                                                                                  <w:marLeft w:val="0"/>
                                                                                  <w:marRight w:val="0"/>
                                                                                  <w:marTop w:val="0"/>
                                                                                  <w:marBottom w:val="0"/>
                                                                                  <w:divBdr>
                                                                                    <w:top w:val="none" w:sz="0" w:space="0" w:color="auto"/>
                                                                                    <w:left w:val="none" w:sz="0" w:space="0" w:color="auto"/>
                                                                                    <w:bottom w:val="none" w:sz="0" w:space="0" w:color="auto"/>
                                                                                    <w:right w:val="none" w:sz="0" w:space="0" w:color="auto"/>
                                                                                  </w:divBdr>
                                                                                  <w:divsChild>
                                                                                    <w:div w:id="1445267321">
                                                                                      <w:marLeft w:val="0"/>
                                                                                      <w:marRight w:val="0"/>
                                                                                      <w:marTop w:val="0"/>
                                                                                      <w:marBottom w:val="0"/>
                                                                                      <w:divBdr>
                                                                                        <w:top w:val="none" w:sz="0" w:space="0" w:color="auto"/>
                                                                                        <w:left w:val="none" w:sz="0" w:space="0" w:color="auto"/>
                                                                                        <w:bottom w:val="none" w:sz="0" w:space="0" w:color="auto"/>
                                                                                        <w:right w:val="none" w:sz="0" w:space="0" w:color="auto"/>
                                                                                      </w:divBdr>
                                                                                      <w:divsChild>
                                                                                        <w:div w:id="792752503">
                                                                                          <w:marLeft w:val="0"/>
                                                                                          <w:marRight w:val="0"/>
                                                                                          <w:marTop w:val="0"/>
                                                                                          <w:marBottom w:val="0"/>
                                                                                          <w:divBdr>
                                                                                            <w:top w:val="none" w:sz="0" w:space="0" w:color="auto"/>
                                                                                            <w:left w:val="none" w:sz="0" w:space="0" w:color="auto"/>
                                                                                            <w:bottom w:val="none" w:sz="0" w:space="0" w:color="auto"/>
                                                                                            <w:right w:val="none" w:sz="0" w:space="0" w:color="auto"/>
                                                                                          </w:divBdr>
                                                                                        </w:div>
                                                                                        <w:div w:id="104157603">
                                                                                          <w:marLeft w:val="0"/>
                                                                                          <w:marRight w:val="0"/>
                                                                                          <w:marTop w:val="0"/>
                                                                                          <w:marBottom w:val="0"/>
                                                                                          <w:divBdr>
                                                                                            <w:top w:val="none" w:sz="0" w:space="0" w:color="auto"/>
                                                                                            <w:left w:val="none" w:sz="0" w:space="0" w:color="auto"/>
                                                                                            <w:bottom w:val="none" w:sz="0" w:space="0" w:color="auto"/>
                                                                                            <w:right w:val="none" w:sz="0" w:space="0" w:color="auto"/>
                                                                                          </w:divBdr>
                                                                                        </w:div>
                                                                                        <w:div w:id="1831828670">
                                                                                          <w:marLeft w:val="0"/>
                                                                                          <w:marRight w:val="0"/>
                                                                                          <w:marTop w:val="0"/>
                                                                                          <w:marBottom w:val="0"/>
                                                                                          <w:divBdr>
                                                                                            <w:top w:val="none" w:sz="0" w:space="0" w:color="auto"/>
                                                                                            <w:left w:val="none" w:sz="0" w:space="0" w:color="auto"/>
                                                                                            <w:bottom w:val="none" w:sz="0" w:space="0" w:color="auto"/>
                                                                                            <w:right w:val="none" w:sz="0" w:space="0" w:color="auto"/>
                                                                                          </w:divBdr>
                                                                                        </w:div>
                                                                                        <w:div w:id="8920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188392">
      <w:bodyDiv w:val="1"/>
      <w:marLeft w:val="0"/>
      <w:marRight w:val="0"/>
      <w:marTop w:val="0"/>
      <w:marBottom w:val="0"/>
      <w:divBdr>
        <w:top w:val="none" w:sz="0" w:space="0" w:color="auto"/>
        <w:left w:val="none" w:sz="0" w:space="0" w:color="auto"/>
        <w:bottom w:val="none" w:sz="0" w:space="0" w:color="auto"/>
        <w:right w:val="none" w:sz="0" w:space="0" w:color="auto"/>
      </w:divBdr>
    </w:div>
    <w:div w:id="124999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B4E71-98D8-460B-B17B-8C90CAAF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Mars Hill College</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MHC</dc:creator>
  <cp:lastModifiedBy>Lindsay White</cp:lastModifiedBy>
  <cp:revision>2</cp:revision>
  <dcterms:created xsi:type="dcterms:W3CDTF">2013-10-29T12:30:00Z</dcterms:created>
  <dcterms:modified xsi:type="dcterms:W3CDTF">2013-10-29T12:30:00Z</dcterms:modified>
</cp:coreProperties>
</file>