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17" w:rsidRPr="00826025" w:rsidRDefault="001D4F17" w:rsidP="001D4F17">
      <w:pPr>
        <w:autoSpaceDE w:val="0"/>
        <w:autoSpaceDN w:val="0"/>
        <w:adjustRightInd w:val="0"/>
        <w:jc w:val="center"/>
        <w:rPr>
          <w:rFonts w:ascii="Calibri" w:hAnsi="Calibri" w:cs="Calibri"/>
          <w:color w:val="000000"/>
          <w:sz w:val="28"/>
          <w:szCs w:val="28"/>
        </w:rPr>
      </w:pPr>
      <w:r>
        <w:rPr>
          <w:rFonts w:ascii="Calibri" w:hAnsi="Calibri" w:cs="Calibri"/>
          <w:noProof/>
          <w:color w:val="000000"/>
          <w:sz w:val="28"/>
          <w:szCs w:val="28"/>
        </w:rPr>
        <w:drawing>
          <wp:inline distT="0" distB="0" distL="0" distR="0">
            <wp:extent cx="3314700" cy="1341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341120"/>
                    </a:xfrm>
                    <a:prstGeom prst="rect">
                      <a:avLst/>
                    </a:prstGeom>
                    <a:noFill/>
                    <a:ln>
                      <a:noFill/>
                    </a:ln>
                  </pic:spPr>
                </pic:pic>
              </a:graphicData>
            </a:graphic>
          </wp:inline>
        </w:drawing>
      </w:r>
    </w:p>
    <w:p w:rsidR="001D4F17" w:rsidRDefault="001D4F17" w:rsidP="001D4F17">
      <w:pPr>
        <w:autoSpaceDE w:val="0"/>
        <w:autoSpaceDN w:val="0"/>
        <w:adjustRightInd w:val="0"/>
        <w:rPr>
          <w:rFonts w:ascii="Calibri" w:hAnsi="Calibri" w:cs="Calibri"/>
          <w:color w:val="000000"/>
          <w:sz w:val="28"/>
          <w:szCs w:val="28"/>
        </w:rPr>
      </w:pPr>
    </w:p>
    <w:p w:rsidR="001D4F17" w:rsidRDefault="001D4F17" w:rsidP="001D4F17">
      <w:pPr>
        <w:pBdr>
          <w:top w:val="single" w:sz="8" w:space="1" w:color="auto"/>
          <w:left w:val="single" w:sz="8" w:space="4" w:color="auto"/>
          <w:bottom w:val="single" w:sz="8" w:space="1" w:color="auto"/>
          <w:right w:val="single" w:sz="8" w:space="4" w:color="auto"/>
        </w:pBd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This item was created as a helpful tool for you, our valued customer,</w:t>
      </w:r>
    </w:p>
    <w:p w:rsidR="001D4F17" w:rsidRPr="00826025" w:rsidRDefault="001D4F17" w:rsidP="001D4F17">
      <w:pPr>
        <w:pBdr>
          <w:top w:val="single" w:sz="8" w:space="1" w:color="auto"/>
          <w:left w:val="single" w:sz="8" w:space="4" w:color="auto"/>
          <w:bottom w:val="single" w:sz="8" w:space="1" w:color="auto"/>
          <w:right w:val="single" w:sz="8" w:space="4" w:color="auto"/>
        </w:pBdr>
        <w:autoSpaceDE w:val="0"/>
        <w:autoSpaceDN w:val="0"/>
        <w:adjustRightInd w:val="0"/>
        <w:jc w:val="center"/>
        <w:rPr>
          <w:rFonts w:ascii="Calibri" w:hAnsi="Calibri" w:cs="Calibri"/>
          <w:color w:val="000000"/>
          <w:sz w:val="22"/>
          <w:szCs w:val="22"/>
        </w:rPr>
      </w:pPr>
      <w:proofErr w:type="gramStart"/>
      <w:r>
        <w:rPr>
          <w:rFonts w:ascii="Calibri" w:hAnsi="Calibri" w:cs="Calibri"/>
          <w:color w:val="000000"/>
          <w:sz w:val="22"/>
          <w:szCs w:val="22"/>
        </w:rPr>
        <w:t>and</w:t>
      </w:r>
      <w:proofErr w:type="gramEnd"/>
      <w:r>
        <w:rPr>
          <w:rFonts w:ascii="Calibri" w:hAnsi="Calibri" w:cs="Calibri"/>
          <w:color w:val="000000"/>
          <w:sz w:val="22"/>
          <w:szCs w:val="22"/>
        </w:rPr>
        <w:t xml:space="preserve"> is not intended for resale, dissemination, or duplication.</w:t>
      </w:r>
    </w:p>
    <w:p w:rsidR="001D4F17" w:rsidRDefault="001D4F17" w:rsidP="001D4F17">
      <w:pPr>
        <w:autoSpaceDE w:val="0"/>
        <w:autoSpaceDN w:val="0"/>
        <w:adjustRightInd w:val="0"/>
        <w:rPr>
          <w:rFonts w:ascii="Calibri" w:hAnsi="Calibri" w:cs="Calibri"/>
          <w:color w:val="000000"/>
          <w:sz w:val="28"/>
          <w:szCs w:val="28"/>
        </w:rPr>
      </w:pPr>
    </w:p>
    <w:p w:rsidR="001D4F17" w:rsidRDefault="001D4F17" w:rsidP="001D4F17">
      <w:pPr>
        <w:autoSpaceDE w:val="0"/>
        <w:autoSpaceDN w:val="0"/>
        <w:adjustRightInd w:val="0"/>
        <w:jc w:val="center"/>
        <w:rPr>
          <w:rFonts w:ascii="Calibri" w:hAnsi="Calibri" w:cs="Calibri"/>
          <w:b/>
          <w:bCs/>
          <w:i/>
          <w:iCs/>
          <w:color w:val="000000"/>
          <w:sz w:val="32"/>
          <w:szCs w:val="32"/>
        </w:rPr>
      </w:pPr>
      <w:r w:rsidRPr="001D4F17">
        <w:rPr>
          <w:rFonts w:ascii="Calibri" w:hAnsi="Calibri" w:cs="Calibri"/>
          <w:b/>
          <w:bCs/>
          <w:i/>
          <w:iCs/>
          <w:color w:val="000000"/>
          <w:sz w:val="32"/>
          <w:szCs w:val="32"/>
        </w:rPr>
        <w:t>Women's Gynecologic Health</w:t>
      </w:r>
    </w:p>
    <w:p w:rsidR="001D4F17" w:rsidRDefault="001D4F17" w:rsidP="001D4F17">
      <w:pPr>
        <w:autoSpaceDE w:val="0"/>
        <w:autoSpaceDN w:val="0"/>
        <w:adjustRightInd w:val="0"/>
        <w:jc w:val="center"/>
        <w:rPr>
          <w:rFonts w:ascii="Calibri" w:hAnsi="Calibri" w:cs="Calibri"/>
          <w:i/>
          <w:iCs/>
          <w:color w:val="000000"/>
        </w:rPr>
      </w:pPr>
      <w:r>
        <w:rPr>
          <w:rFonts w:ascii="Calibri" w:hAnsi="Calibri" w:cs="Calibri"/>
          <w:i/>
          <w:iCs/>
          <w:color w:val="000000"/>
        </w:rPr>
        <w:t>Second Edition</w:t>
      </w:r>
    </w:p>
    <w:p w:rsidR="001D4F17" w:rsidRDefault="001D4F17" w:rsidP="001D4F17">
      <w:pPr>
        <w:autoSpaceDE w:val="0"/>
        <w:autoSpaceDN w:val="0"/>
        <w:adjustRightInd w:val="0"/>
        <w:jc w:val="center"/>
        <w:rPr>
          <w:rFonts w:ascii="Calibri" w:hAnsi="Calibri" w:cs="Calibri"/>
          <w:i/>
          <w:iCs/>
          <w:color w:val="000000"/>
        </w:rPr>
      </w:pPr>
    </w:p>
    <w:p w:rsidR="001D4F17" w:rsidRPr="00826025" w:rsidRDefault="001D4F17" w:rsidP="001D4F17">
      <w:pPr>
        <w:autoSpaceDE w:val="0"/>
        <w:autoSpaceDN w:val="0"/>
        <w:adjustRightInd w:val="0"/>
        <w:jc w:val="center"/>
        <w:rPr>
          <w:rFonts w:ascii="Calibri" w:hAnsi="Calibri" w:cs="Calibri"/>
          <w:i/>
          <w:iCs/>
          <w:color w:val="000000"/>
        </w:rPr>
      </w:pPr>
      <w:r>
        <w:rPr>
          <w:noProof/>
        </w:rPr>
        <w:drawing>
          <wp:inline distT="0" distB="0" distL="0" distR="0" wp14:anchorId="08DC2CBC" wp14:editId="5F724CDC">
            <wp:extent cx="1838325" cy="2362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38325" cy="2362200"/>
                    </a:xfrm>
                    <a:prstGeom prst="rect">
                      <a:avLst/>
                    </a:prstGeom>
                  </pic:spPr>
                </pic:pic>
              </a:graphicData>
            </a:graphic>
          </wp:inline>
        </w:drawing>
      </w:r>
    </w:p>
    <w:p w:rsidR="001D4F17" w:rsidRDefault="001D4F17" w:rsidP="001D4F17">
      <w:pPr>
        <w:autoSpaceDE w:val="0"/>
        <w:autoSpaceDN w:val="0"/>
        <w:adjustRightInd w:val="0"/>
        <w:jc w:val="center"/>
        <w:rPr>
          <w:rFonts w:ascii="Calibri" w:hAnsi="Calibri" w:cs="Calibri"/>
          <w:i/>
          <w:iCs/>
          <w:color w:val="000000"/>
        </w:rPr>
      </w:pPr>
    </w:p>
    <w:p w:rsidR="001D4F17" w:rsidRDefault="001D4F17" w:rsidP="001D4F17">
      <w:pPr>
        <w:autoSpaceDE w:val="0"/>
        <w:autoSpaceDN w:val="0"/>
        <w:adjustRightInd w:val="0"/>
        <w:jc w:val="center"/>
        <w:rPr>
          <w:rFonts w:ascii="Calibri" w:hAnsi="Calibri" w:cs="Calibri"/>
          <w:bCs/>
          <w:color w:val="000000"/>
        </w:rPr>
      </w:pPr>
      <w:r w:rsidRPr="001D4F17">
        <w:rPr>
          <w:rFonts w:ascii="Calibri" w:hAnsi="Calibri" w:cs="Calibri"/>
          <w:b/>
          <w:bCs/>
          <w:color w:val="000000"/>
        </w:rPr>
        <w:t xml:space="preserve">Kerri D. </w:t>
      </w:r>
      <w:proofErr w:type="spellStart"/>
      <w:r w:rsidRPr="001D4F17">
        <w:rPr>
          <w:rFonts w:ascii="Calibri" w:hAnsi="Calibri" w:cs="Calibri"/>
          <w:b/>
          <w:bCs/>
          <w:color w:val="000000"/>
        </w:rPr>
        <w:t>Schuiling</w:t>
      </w:r>
      <w:proofErr w:type="spellEnd"/>
      <w:r w:rsidRPr="001D4F17">
        <w:rPr>
          <w:rFonts w:ascii="Calibri" w:hAnsi="Calibri" w:cs="Calibri"/>
          <w:b/>
          <w:bCs/>
          <w:color w:val="000000"/>
        </w:rPr>
        <w:t>, PhD, CNM, WHCNP, FACNM</w:t>
      </w:r>
      <w:r>
        <w:rPr>
          <w:rFonts w:ascii="Calibri" w:hAnsi="Calibri" w:cs="Calibri"/>
          <w:bCs/>
          <w:color w:val="000000"/>
        </w:rPr>
        <w:t xml:space="preserve">, </w:t>
      </w:r>
    </w:p>
    <w:p w:rsidR="001D4F17" w:rsidRPr="001D4F17" w:rsidRDefault="001D4F17" w:rsidP="001D4F17">
      <w:pPr>
        <w:autoSpaceDE w:val="0"/>
        <w:autoSpaceDN w:val="0"/>
        <w:adjustRightInd w:val="0"/>
        <w:jc w:val="center"/>
        <w:rPr>
          <w:rFonts w:ascii="Calibri" w:hAnsi="Calibri" w:cs="Calibri"/>
          <w:b/>
          <w:bCs/>
          <w:color w:val="000000"/>
        </w:rPr>
      </w:pPr>
      <w:r>
        <w:rPr>
          <w:rFonts w:ascii="Calibri" w:hAnsi="Calibri" w:cs="Calibri"/>
          <w:bCs/>
          <w:color w:val="000000"/>
        </w:rPr>
        <w:t>Dean o</w:t>
      </w:r>
      <w:r w:rsidRPr="001D4F17">
        <w:rPr>
          <w:rFonts w:ascii="Calibri" w:hAnsi="Calibri" w:cs="Calibri"/>
          <w:bCs/>
          <w:color w:val="000000"/>
        </w:rPr>
        <w:t>f Nursing Education, Oakland University</w:t>
      </w:r>
    </w:p>
    <w:p w:rsidR="001D4F17" w:rsidRDefault="001D4F17" w:rsidP="001D4F17">
      <w:pPr>
        <w:autoSpaceDE w:val="0"/>
        <w:autoSpaceDN w:val="0"/>
        <w:adjustRightInd w:val="0"/>
        <w:jc w:val="center"/>
        <w:rPr>
          <w:rFonts w:ascii="Calibri" w:hAnsi="Calibri" w:cs="Calibri"/>
          <w:bCs/>
          <w:color w:val="000000"/>
        </w:rPr>
      </w:pPr>
      <w:r w:rsidRPr="001D4F17">
        <w:rPr>
          <w:rFonts w:ascii="Calibri" w:hAnsi="Calibri" w:cs="Calibri"/>
          <w:b/>
          <w:bCs/>
          <w:color w:val="000000"/>
        </w:rPr>
        <w:t xml:space="preserve">Frances E. </w:t>
      </w:r>
      <w:proofErr w:type="spellStart"/>
      <w:r w:rsidRPr="001D4F17">
        <w:rPr>
          <w:rFonts w:ascii="Calibri" w:hAnsi="Calibri" w:cs="Calibri"/>
          <w:b/>
          <w:bCs/>
          <w:color w:val="000000"/>
        </w:rPr>
        <w:t>Likis</w:t>
      </w:r>
      <w:proofErr w:type="spellEnd"/>
      <w:r w:rsidRPr="001D4F17">
        <w:rPr>
          <w:rFonts w:ascii="Calibri" w:hAnsi="Calibri" w:cs="Calibri"/>
          <w:b/>
          <w:bCs/>
          <w:color w:val="000000"/>
        </w:rPr>
        <w:t xml:space="preserve">, </w:t>
      </w:r>
      <w:proofErr w:type="spellStart"/>
      <w:r w:rsidRPr="001D4F17">
        <w:rPr>
          <w:rFonts w:ascii="Calibri" w:hAnsi="Calibri" w:cs="Calibri"/>
          <w:b/>
          <w:bCs/>
          <w:color w:val="000000"/>
        </w:rPr>
        <w:t>DrPH</w:t>
      </w:r>
      <w:proofErr w:type="spellEnd"/>
      <w:r w:rsidRPr="001D4F17">
        <w:rPr>
          <w:rFonts w:ascii="Calibri" w:hAnsi="Calibri" w:cs="Calibri"/>
          <w:b/>
          <w:bCs/>
          <w:color w:val="000000"/>
        </w:rPr>
        <w:t>, FNP, CNM</w:t>
      </w:r>
      <w:r w:rsidRPr="001D4F17">
        <w:rPr>
          <w:rFonts w:ascii="Calibri" w:hAnsi="Calibri" w:cs="Calibri"/>
          <w:bCs/>
          <w:color w:val="000000"/>
        </w:rPr>
        <w:t xml:space="preserve">, </w:t>
      </w:r>
    </w:p>
    <w:p w:rsidR="001D4F17" w:rsidRDefault="001D4F17" w:rsidP="001D4F17">
      <w:pPr>
        <w:autoSpaceDE w:val="0"/>
        <w:autoSpaceDN w:val="0"/>
        <w:adjustRightInd w:val="0"/>
        <w:jc w:val="center"/>
        <w:rPr>
          <w:rFonts w:ascii="Calibri" w:hAnsi="Calibri" w:cs="Calibri"/>
          <w:color w:val="000000"/>
        </w:rPr>
      </w:pPr>
      <w:r w:rsidRPr="001D4F17">
        <w:rPr>
          <w:rFonts w:ascii="Calibri" w:hAnsi="Calibri" w:cs="Calibri"/>
          <w:bCs/>
          <w:i/>
          <w:color w:val="000000"/>
        </w:rPr>
        <w:t>Journal of Midwifery &amp; Women's Health</w:t>
      </w:r>
      <w:r w:rsidR="00AB52D9">
        <w:rPr>
          <w:rFonts w:ascii="Calibri" w:hAnsi="Calibri" w:cs="Calibri"/>
          <w:bCs/>
          <w:color w:val="000000"/>
        </w:rPr>
        <w:t>;</w:t>
      </w:r>
      <w:r w:rsidRPr="001D4F17">
        <w:rPr>
          <w:rFonts w:ascii="Calibri" w:hAnsi="Calibri" w:cs="Calibri"/>
          <w:bCs/>
          <w:color w:val="000000"/>
        </w:rPr>
        <w:t xml:space="preserve"> Vanderbilt University</w:t>
      </w:r>
    </w:p>
    <w:p w:rsidR="001D4F17" w:rsidRDefault="001D4F17" w:rsidP="001D4F17">
      <w:pPr>
        <w:autoSpaceDE w:val="0"/>
        <w:autoSpaceDN w:val="0"/>
        <w:adjustRightInd w:val="0"/>
        <w:jc w:val="center"/>
        <w:rPr>
          <w:rFonts w:ascii="Calibri" w:hAnsi="Calibri" w:cs="Calibri"/>
          <w:color w:val="000000"/>
        </w:rPr>
      </w:pPr>
    </w:p>
    <w:p w:rsidR="001D4F17" w:rsidRPr="001D4F17" w:rsidRDefault="001D4F17" w:rsidP="001D4F17">
      <w:pPr>
        <w:autoSpaceDE w:val="0"/>
        <w:autoSpaceDN w:val="0"/>
        <w:adjustRightInd w:val="0"/>
        <w:jc w:val="center"/>
        <w:rPr>
          <w:rFonts w:ascii="Calibri" w:hAnsi="Calibri" w:cs="Calibri"/>
          <w:color w:val="000000"/>
        </w:rPr>
      </w:pPr>
      <w:r w:rsidRPr="001D4F17">
        <w:rPr>
          <w:rFonts w:ascii="Calibri" w:hAnsi="Calibri" w:cs="Calibri"/>
          <w:color w:val="000000"/>
        </w:rPr>
        <w:t>ISBN-13: 978-0-7637-5637-6</w:t>
      </w:r>
    </w:p>
    <w:p w:rsidR="001D4F17" w:rsidRDefault="001D4F17" w:rsidP="001D4F17">
      <w:pPr>
        <w:autoSpaceDE w:val="0"/>
        <w:autoSpaceDN w:val="0"/>
        <w:adjustRightInd w:val="0"/>
        <w:jc w:val="center"/>
        <w:rPr>
          <w:rFonts w:ascii="Calibri" w:hAnsi="Calibri" w:cs="Calibri"/>
          <w:color w:val="000000"/>
        </w:rPr>
      </w:pPr>
      <w:r>
        <w:rPr>
          <w:rFonts w:ascii="Calibri" w:hAnsi="Calibri" w:cs="Calibri"/>
          <w:color w:val="000000"/>
        </w:rPr>
        <w:t xml:space="preserve">Hardcover • 750 pages • </w:t>
      </w:r>
      <w:r w:rsidRPr="001D4F17">
        <w:rPr>
          <w:rFonts w:ascii="Calibri" w:hAnsi="Calibri" w:cs="Calibri"/>
          <w:color w:val="000000"/>
        </w:rPr>
        <w:t>© 2013</w:t>
      </w:r>
    </w:p>
    <w:p w:rsidR="001D4F17" w:rsidRDefault="001D4F17" w:rsidP="001D4F17">
      <w:pPr>
        <w:autoSpaceDE w:val="0"/>
        <w:autoSpaceDN w:val="0"/>
        <w:adjustRightInd w:val="0"/>
        <w:jc w:val="center"/>
        <w:rPr>
          <w:rFonts w:ascii="Calibri" w:hAnsi="Calibri" w:cs="Calibri"/>
          <w:color w:val="000000"/>
        </w:rPr>
      </w:pPr>
      <w:r>
        <w:rPr>
          <w:rFonts w:ascii="Calibri" w:hAnsi="Calibri" w:cs="Calibri"/>
          <w:color w:val="000000"/>
        </w:rPr>
        <w:t>Jones &amp; Bartlett Learning</w:t>
      </w:r>
    </w:p>
    <w:p w:rsidR="001D4F17" w:rsidRDefault="001D4F17" w:rsidP="001D4F17">
      <w:pPr>
        <w:autoSpaceDE w:val="0"/>
        <w:autoSpaceDN w:val="0"/>
        <w:adjustRightInd w:val="0"/>
        <w:rPr>
          <w:rFonts w:ascii="Calibri" w:hAnsi="Calibri" w:cs="Calibri"/>
          <w:color w:val="000000"/>
        </w:rPr>
      </w:pPr>
    </w:p>
    <w:p w:rsidR="001D4F17" w:rsidRDefault="001D4F17" w:rsidP="001D4F17">
      <w:pPr>
        <w:autoSpaceDE w:val="0"/>
        <w:autoSpaceDN w:val="0"/>
        <w:adjustRightInd w:val="0"/>
        <w:jc w:val="center"/>
        <w:rPr>
          <w:rFonts w:ascii="Calibri" w:hAnsi="Calibri" w:cs="Calibri"/>
          <w:b/>
          <w:bCs/>
          <w:color w:val="000000"/>
          <w:sz w:val="32"/>
          <w:szCs w:val="32"/>
        </w:rPr>
      </w:pPr>
      <w:r>
        <w:rPr>
          <w:rFonts w:ascii="Calibri" w:hAnsi="Calibri" w:cs="Calibri"/>
          <w:b/>
          <w:bCs/>
          <w:color w:val="000000"/>
          <w:sz w:val="32"/>
          <w:szCs w:val="32"/>
        </w:rPr>
        <w:t>SEE WHAT’S NEW TO THE SECOND EDITION!</w:t>
      </w:r>
    </w:p>
    <w:p w:rsidR="001D4F17" w:rsidRDefault="001D4F17" w:rsidP="001D4F17">
      <w:pPr>
        <w:autoSpaceDE w:val="0"/>
        <w:autoSpaceDN w:val="0"/>
        <w:adjustRightInd w:val="0"/>
        <w:rPr>
          <w:rFonts w:ascii="Calibri" w:hAnsi="Calibri" w:cs="Calibri"/>
          <w:b/>
          <w:bCs/>
          <w:color w:val="000000"/>
          <w:sz w:val="32"/>
          <w:szCs w:val="32"/>
        </w:rPr>
      </w:pPr>
    </w:p>
    <w:p w:rsidR="001D4F17" w:rsidRDefault="001D4F17" w:rsidP="001D4F17">
      <w:pPr>
        <w:autoSpaceDE w:val="0"/>
        <w:autoSpaceDN w:val="0"/>
        <w:adjustRightInd w:val="0"/>
        <w:jc w:val="center"/>
        <w:rPr>
          <w:rFonts w:ascii="Calibri" w:hAnsi="Calibri" w:cs="Calibri"/>
          <w:b/>
          <w:bCs/>
          <w:color w:val="000000"/>
          <w:sz w:val="32"/>
          <w:szCs w:val="32"/>
        </w:rPr>
      </w:pPr>
    </w:p>
    <w:p w:rsidR="00AB52D9" w:rsidRDefault="00AB52D9" w:rsidP="001D4F17">
      <w:pPr>
        <w:autoSpaceDE w:val="0"/>
        <w:autoSpaceDN w:val="0"/>
        <w:adjustRightInd w:val="0"/>
        <w:rPr>
          <w:rFonts w:ascii="Calibri" w:hAnsi="Calibri" w:cs="Calibri"/>
          <w:color w:val="0000FF"/>
          <w:sz w:val="28"/>
          <w:szCs w:val="28"/>
        </w:rPr>
      </w:pPr>
    </w:p>
    <w:p w:rsidR="001D4F17" w:rsidRPr="000F1B3D" w:rsidRDefault="001D4F17" w:rsidP="001D4F17">
      <w:pPr>
        <w:autoSpaceDE w:val="0"/>
        <w:autoSpaceDN w:val="0"/>
        <w:adjustRightInd w:val="0"/>
        <w:rPr>
          <w:rFonts w:ascii="Calibri" w:hAnsi="Calibri" w:cs="Calibri"/>
          <w:color w:val="0000FF"/>
          <w:sz w:val="28"/>
          <w:szCs w:val="28"/>
        </w:rPr>
      </w:pPr>
      <w:r>
        <w:rPr>
          <w:rFonts w:ascii="Calibri" w:hAnsi="Calibri" w:cs="Calibri"/>
          <w:color w:val="000000"/>
        </w:rPr>
        <w:lastRenderedPageBreak/>
        <w:t xml:space="preserve">This Transition Guide outlines many of the changes and new content in the </w:t>
      </w:r>
      <w:r>
        <w:rPr>
          <w:rFonts w:ascii="Calibri" w:hAnsi="Calibri" w:cs="Calibri"/>
          <w:i/>
          <w:iCs/>
          <w:color w:val="000000"/>
        </w:rPr>
        <w:t>Second</w:t>
      </w:r>
      <w:r w:rsidR="000F1B3D">
        <w:rPr>
          <w:rFonts w:ascii="Calibri" w:hAnsi="Calibri" w:cs="Calibri"/>
          <w:color w:val="0000FF"/>
          <w:sz w:val="28"/>
          <w:szCs w:val="28"/>
        </w:rPr>
        <w:t xml:space="preserve"> </w:t>
      </w:r>
      <w:r>
        <w:rPr>
          <w:rFonts w:ascii="Calibri" w:hAnsi="Calibri" w:cs="Calibri"/>
          <w:i/>
          <w:iCs/>
          <w:color w:val="000000"/>
        </w:rPr>
        <w:t>Edition</w:t>
      </w:r>
      <w:r>
        <w:rPr>
          <w:rFonts w:ascii="Calibri" w:hAnsi="Calibri" w:cs="Calibri"/>
          <w:color w:val="000000"/>
        </w:rPr>
        <w:t>. Use this guide for an easy transition for the new edition.</w:t>
      </w:r>
    </w:p>
    <w:p w:rsidR="001D4F17" w:rsidRDefault="001D4F17" w:rsidP="001D4F17">
      <w:pPr>
        <w:autoSpaceDE w:val="0"/>
        <w:autoSpaceDN w:val="0"/>
        <w:adjustRightInd w:val="0"/>
        <w:rPr>
          <w:rFonts w:ascii="Calibri" w:hAnsi="Calibri" w:cs="Calibri"/>
          <w:color w:val="000000"/>
        </w:rPr>
      </w:pPr>
    </w:p>
    <w:p w:rsidR="001D4F17" w:rsidRDefault="001D4F17" w:rsidP="001D4F17">
      <w:pPr>
        <w:autoSpaceDE w:val="0"/>
        <w:autoSpaceDN w:val="0"/>
        <w:adjustRightInd w:val="0"/>
        <w:jc w:val="center"/>
        <w:rPr>
          <w:rFonts w:ascii="Calibri" w:hAnsi="Calibri" w:cs="Calibri"/>
          <w:b/>
          <w:bCs/>
          <w:color w:val="000000"/>
          <w:sz w:val="36"/>
          <w:szCs w:val="36"/>
        </w:rPr>
      </w:pPr>
      <w:r>
        <w:rPr>
          <w:rFonts w:ascii="Calibri" w:hAnsi="Calibri" w:cs="Calibri"/>
          <w:b/>
          <w:bCs/>
          <w:color w:val="000000"/>
          <w:sz w:val="36"/>
          <w:szCs w:val="36"/>
        </w:rPr>
        <w:t>CHAPTER OUTLINES</w:t>
      </w:r>
    </w:p>
    <w:p w:rsidR="001D4F17" w:rsidRDefault="001D4F17" w:rsidP="001D4F17">
      <w:pPr>
        <w:autoSpaceDE w:val="0"/>
        <w:autoSpaceDN w:val="0"/>
        <w:adjustRightInd w:val="0"/>
        <w:jc w:val="center"/>
        <w:rPr>
          <w:rFonts w:ascii="Calibri" w:hAnsi="Calibri" w:cs="Calibri"/>
          <w:i/>
          <w:iCs/>
          <w:color w:val="000000"/>
        </w:rPr>
      </w:pPr>
      <w:r>
        <w:rPr>
          <w:rFonts w:ascii="Calibri" w:hAnsi="Calibri" w:cs="Calibri"/>
          <w:color w:val="000000"/>
        </w:rPr>
        <w:t xml:space="preserve">Table of Contents Comparison to transition from the </w:t>
      </w:r>
      <w:r>
        <w:rPr>
          <w:rFonts w:ascii="Calibri" w:hAnsi="Calibri" w:cs="Calibri"/>
          <w:i/>
          <w:iCs/>
          <w:color w:val="000000"/>
        </w:rPr>
        <w:t xml:space="preserve">First </w:t>
      </w:r>
      <w:r>
        <w:rPr>
          <w:rFonts w:ascii="Calibri" w:hAnsi="Calibri" w:cs="Calibri"/>
          <w:color w:val="000000"/>
        </w:rPr>
        <w:t xml:space="preserve">to the </w:t>
      </w:r>
      <w:r>
        <w:rPr>
          <w:rFonts w:ascii="Calibri" w:hAnsi="Calibri" w:cs="Calibri"/>
          <w:i/>
          <w:iCs/>
          <w:color w:val="000000"/>
        </w:rPr>
        <w:t>Second Edition</w:t>
      </w:r>
    </w:p>
    <w:p w:rsidR="001D4F17" w:rsidRDefault="001D4F17" w:rsidP="001D4F17">
      <w:pPr>
        <w:autoSpaceDE w:val="0"/>
        <w:autoSpaceDN w:val="0"/>
        <w:adjustRightInd w:val="0"/>
        <w:jc w:val="center"/>
        <w:rPr>
          <w:rFonts w:ascii="Calibri" w:hAnsi="Calibri" w:cs="Calibri"/>
          <w:i/>
          <w:iCs/>
          <w:color w:val="000000"/>
        </w:rPr>
      </w:pPr>
    </w:p>
    <w:tbl>
      <w:tblPr>
        <w:tblStyle w:val="TableGrid"/>
        <w:tblW w:w="0" w:type="auto"/>
        <w:tblLook w:val="01E0" w:firstRow="1" w:lastRow="1" w:firstColumn="1" w:lastColumn="1" w:noHBand="0" w:noVBand="0"/>
      </w:tblPr>
      <w:tblGrid>
        <w:gridCol w:w="4428"/>
        <w:gridCol w:w="4428"/>
      </w:tblGrid>
      <w:tr w:rsidR="001D4F17" w:rsidTr="00FA15DD">
        <w:tc>
          <w:tcPr>
            <w:tcW w:w="4428" w:type="dxa"/>
          </w:tcPr>
          <w:p w:rsidR="001D4F17" w:rsidRPr="00FA15DD" w:rsidRDefault="00FA15DD" w:rsidP="00596847">
            <w:pPr>
              <w:autoSpaceDE w:val="0"/>
              <w:autoSpaceDN w:val="0"/>
              <w:adjustRightInd w:val="0"/>
              <w:rPr>
                <w:rFonts w:ascii="Calibri" w:hAnsi="Calibri" w:cs="Calibri"/>
                <w:b/>
                <w:i/>
                <w:iCs/>
                <w:color w:val="000000"/>
                <w:sz w:val="22"/>
                <w:szCs w:val="22"/>
              </w:rPr>
            </w:pPr>
            <w:r w:rsidRPr="00FA15DD">
              <w:rPr>
                <w:rFonts w:ascii="Calibri" w:hAnsi="Calibri" w:cs="Calibri"/>
                <w:b/>
                <w:i/>
                <w:iCs/>
                <w:color w:val="000000"/>
                <w:sz w:val="22"/>
                <w:szCs w:val="22"/>
              </w:rPr>
              <w:t>Women's Gynecologic Health</w:t>
            </w:r>
          </w:p>
        </w:tc>
        <w:tc>
          <w:tcPr>
            <w:tcW w:w="4428" w:type="dxa"/>
          </w:tcPr>
          <w:p w:rsidR="001D4F17" w:rsidRPr="00FA15DD" w:rsidRDefault="001D4F17" w:rsidP="00FA15DD">
            <w:pPr>
              <w:autoSpaceDE w:val="0"/>
              <w:autoSpaceDN w:val="0"/>
              <w:adjustRightInd w:val="0"/>
              <w:rPr>
                <w:rFonts w:ascii="Calibri" w:hAnsi="Calibri" w:cs="Calibri"/>
                <w:b/>
                <w:bCs/>
                <w:i/>
                <w:iCs/>
              </w:rPr>
            </w:pPr>
            <w:r>
              <w:rPr>
                <w:rFonts w:ascii="Calibri" w:hAnsi="Calibri" w:cs="Calibri"/>
                <w:b/>
                <w:bCs/>
                <w:color w:val="FF0000"/>
                <w:sz w:val="22"/>
                <w:szCs w:val="22"/>
              </w:rPr>
              <w:t xml:space="preserve"> </w:t>
            </w:r>
            <w:r w:rsidR="00FA15DD" w:rsidRPr="00FA15DD">
              <w:rPr>
                <w:rFonts w:ascii="Calibri" w:hAnsi="Calibri" w:cs="Calibri"/>
                <w:b/>
                <w:bCs/>
                <w:i/>
                <w:sz w:val="22"/>
                <w:szCs w:val="22"/>
              </w:rPr>
              <w:t>Women's Gynecologic Health</w:t>
            </w:r>
            <w:r w:rsidR="00FA15DD">
              <w:rPr>
                <w:rFonts w:ascii="Calibri" w:hAnsi="Calibri" w:cs="Calibri"/>
                <w:b/>
                <w:bCs/>
                <w:i/>
                <w:sz w:val="22"/>
                <w:szCs w:val="22"/>
              </w:rPr>
              <w:t>, Second Edition</w:t>
            </w:r>
          </w:p>
        </w:tc>
      </w:tr>
      <w:tr w:rsidR="001D4F17" w:rsidTr="00FA15DD">
        <w:tc>
          <w:tcPr>
            <w:tcW w:w="4428" w:type="dxa"/>
          </w:tcPr>
          <w:p w:rsidR="001D4F17" w:rsidRPr="00D26C94" w:rsidRDefault="001D4F17" w:rsidP="00596847">
            <w:pPr>
              <w:autoSpaceDE w:val="0"/>
              <w:autoSpaceDN w:val="0"/>
              <w:adjustRightInd w:val="0"/>
              <w:rPr>
                <w:rFonts w:ascii="Calibri" w:hAnsi="Calibri" w:cs="Calibri"/>
                <w:iCs/>
                <w:sz w:val="22"/>
              </w:rPr>
            </w:pPr>
          </w:p>
        </w:tc>
        <w:tc>
          <w:tcPr>
            <w:tcW w:w="4428" w:type="dxa"/>
          </w:tcPr>
          <w:p w:rsidR="001D4F17" w:rsidRPr="00D26C94" w:rsidRDefault="00596847" w:rsidP="00FA15DD">
            <w:pPr>
              <w:autoSpaceDE w:val="0"/>
              <w:autoSpaceDN w:val="0"/>
              <w:adjustRightInd w:val="0"/>
              <w:rPr>
                <w:rFonts w:ascii="Calibri" w:hAnsi="Calibri" w:cs="Calibri"/>
                <w:iCs/>
                <w:sz w:val="22"/>
              </w:rPr>
            </w:pPr>
            <w:r>
              <w:rPr>
                <w:rFonts w:ascii="Calibri" w:hAnsi="Calibri" w:cs="Calibri"/>
                <w:iCs/>
                <w:sz w:val="22"/>
              </w:rPr>
              <w:t xml:space="preserve">Section  I: </w:t>
            </w:r>
            <w:r w:rsidR="00AF6B8C" w:rsidRPr="00AF6B8C">
              <w:rPr>
                <w:rFonts w:ascii="Calibri" w:hAnsi="Calibri" w:cs="Calibri"/>
                <w:iCs/>
                <w:sz w:val="22"/>
              </w:rPr>
              <w:t>INTRODUCTION TO WOMEN’S GYNECOLOGIC HEALTH</w:t>
            </w:r>
          </w:p>
        </w:tc>
      </w:tr>
      <w:tr w:rsidR="001D4F17" w:rsidTr="00FA15DD">
        <w:tc>
          <w:tcPr>
            <w:tcW w:w="4428" w:type="dxa"/>
          </w:tcPr>
          <w:p w:rsidR="001D4F17" w:rsidRPr="00D26C94" w:rsidRDefault="00596847" w:rsidP="00596847">
            <w:pPr>
              <w:autoSpaceDE w:val="0"/>
              <w:autoSpaceDN w:val="0"/>
              <w:adjustRightInd w:val="0"/>
              <w:rPr>
                <w:rFonts w:ascii="Calibri" w:hAnsi="Calibri" w:cs="Calibri"/>
                <w:iCs/>
                <w:sz w:val="22"/>
              </w:rPr>
            </w:pPr>
            <w:r>
              <w:rPr>
                <w:rFonts w:ascii="Calibri" w:hAnsi="Calibri"/>
                <w:sz w:val="22"/>
                <w:szCs w:val="18"/>
              </w:rPr>
              <w:t xml:space="preserve">Chapter 1: </w:t>
            </w:r>
            <w:r w:rsidR="001D4F17" w:rsidRPr="001D4F17">
              <w:rPr>
                <w:rFonts w:ascii="Calibri" w:hAnsi="Calibri"/>
                <w:sz w:val="22"/>
                <w:szCs w:val="18"/>
              </w:rPr>
              <w:t>Women's Health from a Feminist Perspective</w:t>
            </w:r>
          </w:p>
        </w:tc>
        <w:tc>
          <w:tcPr>
            <w:tcW w:w="4428" w:type="dxa"/>
          </w:tcPr>
          <w:p w:rsidR="001D4F17" w:rsidRPr="00D26C94" w:rsidRDefault="00596847" w:rsidP="00FA15DD">
            <w:pPr>
              <w:autoSpaceDE w:val="0"/>
              <w:autoSpaceDN w:val="0"/>
              <w:adjustRightInd w:val="0"/>
              <w:rPr>
                <w:rFonts w:ascii="Calibri" w:hAnsi="Calibri" w:cs="Calibri"/>
                <w:iCs/>
                <w:sz w:val="22"/>
              </w:rPr>
            </w:pPr>
            <w:r>
              <w:rPr>
                <w:rFonts w:ascii="Calibri" w:hAnsi="Calibri" w:cs="Calibri"/>
                <w:iCs/>
                <w:sz w:val="22"/>
              </w:rPr>
              <w:t xml:space="preserve">Chapter 1: </w:t>
            </w:r>
            <w:r w:rsidR="00AF6B8C" w:rsidRPr="00AF6B8C">
              <w:rPr>
                <w:rFonts w:ascii="Calibri" w:hAnsi="Calibri" w:cs="Calibri"/>
                <w:iCs/>
                <w:sz w:val="22"/>
              </w:rPr>
              <w:t>Women’s Health from a Feminist Perspective</w:t>
            </w:r>
          </w:p>
        </w:tc>
      </w:tr>
      <w:tr w:rsidR="001D4F17" w:rsidTr="00FA15DD">
        <w:tc>
          <w:tcPr>
            <w:tcW w:w="4428" w:type="dxa"/>
          </w:tcPr>
          <w:p w:rsidR="001D4F17" w:rsidRPr="00D26C94" w:rsidRDefault="00596847" w:rsidP="00596847">
            <w:pPr>
              <w:autoSpaceDE w:val="0"/>
              <w:autoSpaceDN w:val="0"/>
              <w:adjustRightInd w:val="0"/>
              <w:rPr>
                <w:rFonts w:ascii="Calibri" w:hAnsi="Calibri" w:cs="Calibri"/>
                <w:iCs/>
                <w:sz w:val="22"/>
              </w:rPr>
            </w:pPr>
            <w:r>
              <w:rPr>
                <w:rFonts w:ascii="Calibri" w:hAnsi="Calibri"/>
                <w:sz w:val="22"/>
                <w:szCs w:val="18"/>
              </w:rPr>
              <w:t xml:space="preserve">Chapter 2: </w:t>
            </w:r>
            <w:r w:rsidR="001D4F17" w:rsidRPr="001D4F17">
              <w:rPr>
                <w:rFonts w:ascii="Calibri" w:hAnsi="Calibri"/>
                <w:sz w:val="22"/>
                <w:szCs w:val="18"/>
              </w:rPr>
              <w:t>Women's Growth and Development Across the Lifespan</w:t>
            </w:r>
          </w:p>
        </w:tc>
        <w:tc>
          <w:tcPr>
            <w:tcW w:w="4428" w:type="dxa"/>
          </w:tcPr>
          <w:p w:rsidR="001D4F17" w:rsidRPr="00D26C94" w:rsidRDefault="00596847" w:rsidP="00FA15DD">
            <w:pPr>
              <w:tabs>
                <w:tab w:val="left" w:pos="465"/>
              </w:tabs>
              <w:autoSpaceDE w:val="0"/>
              <w:autoSpaceDN w:val="0"/>
              <w:adjustRightInd w:val="0"/>
              <w:rPr>
                <w:rFonts w:ascii="Calibri" w:hAnsi="Calibri" w:cs="Calibri"/>
                <w:iCs/>
                <w:sz w:val="22"/>
              </w:rPr>
            </w:pPr>
            <w:r>
              <w:rPr>
                <w:rFonts w:ascii="Calibri" w:hAnsi="Calibri" w:cs="Calibri"/>
                <w:iCs/>
                <w:sz w:val="22"/>
              </w:rPr>
              <w:t xml:space="preserve">Chapter </w:t>
            </w:r>
            <w:r w:rsidR="00AF6B8C" w:rsidRPr="00AF6B8C">
              <w:rPr>
                <w:rFonts w:ascii="Calibri" w:hAnsi="Calibri" w:cs="Calibri"/>
                <w:iCs/>
                <w:sz w:val="22"/>
              </w:rPr>
              <w:t>2</w:t>
            </w:r>
            <w:r>
              <w:rPr>
                <w:rFonts w:ascii="Calibri" w:hAnsi="Calibri" w:cs="Calibri"/>
                <w:iCs/>
                <w:sz w:val="22"/>
              </w:rPr>
              <w:t xml:space="preserve">: </w:t>
            </w:r>
            <w:r w:rsidR="00AF6B8C" w:rsidRPr="00AF6B8C">
              <w:rPr>
                <w:rFonts w:ascii="Calibri" w:hAnsi="Calibri" w:cs="Calibri"/>
                <w:iCs/>
                <w:sz w:val="22"/>
              </w:rPr>
              <w:t>Women’s Growth and Development across the Lifespan</w:t>
            </w:r>
          </w:p>
        </w:tc>
      </w:tr>
      <w:tr w:rsidR="001D4F17" w:rsidTr="00FA15DD">
        <w:tc>
          <w:tcPr>
            <w:tcW w:w="4428" w:type="dxa"/>
          </w:tcPr>
          <w:p w:rsidR="001D4F17" w:rsidRPr="00D26C94" w:rsidRDefault="001D4F17" w:rsidP="00596847">
            <w:pPr>
              <w:autoSpaceDE w:val="0"/>
              <w:autoSpaceDN w:val="0"/>
              <w:adjustRightInd w:val="0"/>
              <w:rPr>
                <w:rFonts w:ascii="Calibri" w:hAnsi="Calibri" w:cs="Calibri"/>
                <w:iCs/>
                <w:sz w:val="22"/>
              </w:rPr>
            </w:pPr>
            <w:r w:rsidRPr="001D4F17">
              <w:rPr>
                <w:rFonts w:ascii="Calibri" w:hAnsi="Calibri" w:cs="Calibri"/>
                <w:iCs/>
                <w:sz w:val="22"/>
              </w:rPr>
              <w:t xml:space="preserve">Chapter </w:t>
            </w:r>
            <w:r w:rsidR="00596847">
              <w:rPr>
                <w:rFonts w:ascii="Calibri" w:hAnsi="Calibri" w:cs="Calibri"/>
                <w:iCs/>
                <w:sz w:val="22"/>
              </w:rPr>
              <w:t xml:space="preserve">3: </w:t>
            </w:r>
            <w:r w:rsidRPr="001D4F17">
              <w:rPr>
                <w:rFonts w:ascii="Calibri" w:hAnsi="Calibri" w:cs="Calibri"/>
                <w:iCs/>
                <w:sz w:val="22"/>
              </w:rPr>
              <w:t>Using Evidence to Support Clinical Practice</w:t>
            </w:r>
          </w:p>
        </w:tc>
        <w:tc>
          <w:tcPr>
            <w:tcW w:w="4428" w:type="dxa"/>
          </w:tcPr>
          <w:p w:rsidR="001D4F17" w:rsidRPr="00D26C94" w:rsidRDefault="00596847" w:rsidP="00FA15DD">
            <w:pPr>
              <w:autoSpaceDE w:val="0"/>
              <w:autoSpaceDN w:val="0"/>
              <w:adjustRightInd w:val="0"/>
              <w:rPr>
                <w:rFonts w:ascii="Calibri" w:hAnsi="Calibri" w:cs="Calibri"/>
                <w:iCs/>
                <w:sz w:val="22"/>
              </w:rPr>
            </w:pPr>
            <w:r>
              <w:rPr>
                <w:rFonts w:ascii="Calibri" w:hAnsi="Calibri" w:cs="Calibri"/>
                <w:iCs/>
                <w:sz w:val="22"/>
              </w:rPr>
              <w:t xml:space="preserve">Chapter 3: </w:t>
            </w:r>
            <w:r w:rsidR="00AF6B8C" w:rsidRPr="00AF6B8C">
              <w:rPr>
                <w:rFonts w:ascii="Calibri" w:hAnsi="Calibri" w:cs="Calibri"/>
                <w:iCs/>
                <w:sz w:val="22"/>
              </w:rPr>
              <w:t>Using Evidence to Support Clinical Practice</w:t>
            </w:r>
          </w:p>
        </w:tc>
      </w:tr>
      <w:tr w:rsidR="00AF6B8C" w:rsidTr="00FA15DD">
        <w:tc>
          <w:tcPr>
            <w:tcW w:w="4428" w:type="dxa"/>
          </w:tcPr>
          <w:p w:rsidR="00AF6B8C" w:rsidRPr="001D4F17" w:rsidRDefault="00AF6B8C" w:rsidP="00596847">
            <w:pPr>
              <w:autoSpaceDE w:val="0"/>
              <w:autoSpaceDN w:val="0"/>
              <w:adjustRightInd w:val="0"/>
              <w:rPr>
                <w:rFonts w:ascii="Calibri" w:hAnsi="Calibri" w:cs="Calibri"/>
                <w:iCs/>
                <w:sz w:val="22"/>
              </w:rPr>
            </w:pPr>
          </w:p>
        </w:tc>
        <w:tc>
          <w:tcPr>
            <w:tcW w:w="4428" w:type="dxa"/>
          </w:tcPr>
          <w:p w:rsidR="00AF6B8C" w:rsidRPr="00D26C94" w:rsidRDefault="00596847" w:rsidP="00FA15DD">
            <w:pPr>
              <w:autoSpaceDE w:val="0"/>
              <w:autoSpaceDN w:val="0"/>
              <w:adjustRightInd w:val="0"/>
              <w:rPr>
                <w:rFonts w:ascii="Calibri" w:hAnsi="Calibri" w:cs="Calibri"/>
                <w:iCs/>
                <w:sz w:val="22"/>
              </w:rPr>
            </w:pPr>
            <w:r>
              <w:rPr>
                <w:rFonts w:ascii="Calibri" w:hAnsi="Calibri" w:cs="Calibri"/>
                <w:iCs/>
                <w:sz w:val="22"/>
              </w:rPr>
              <w:t xml:space="preserve">Section </w:t>
            </w:r>
            <w:r w:rsidR="00AF6B8C" w:rsidRPr="00AF6B8C">
              <w:rPr>
                <w:rFonts w:ascii="Calibri" w:hAnsi="Calibri" w:cs="Calibri"/>
                <w:iCs/>
                <w:sz w:val="22"/>
              </w:rPr>
              <w:t>II</w:t>
            </w:r>
            <w:r>
              <w:rPr>
                <w:rFonts w:ascii="Calibri" w:hAnsi="Calibri" w:cs="Calibri"/>
                <w:iCs/>
                <w:sz w:val="22"/>
              </w:rPr>
              <w:t>:</w:t>
            </w:r>
            <w:r w:rsidR="00AF6B8C" w:rsidRPr="00AF6B8C">
              <w:rPr>
                <w:rFonts w:ascii="Calibri" w:hAnsi="Calibri" w:cs="Calibri"/>
                <w:iCs/>
                <w:sz w:val="22"/>
              </w:rPr>
              <w:t xml:space="preserve"> HEALTH ASSESSMENT AND PROMOTION</w:t>
            </w:r>
          </w:p>
        </w:tc>
      </w:tr>
      <w:tr w:rsidR="001D4F17" w:rsidTr="00FA15DD">
        <w:tc>
          <w:tcPr>
            <w:tcW w:w="4428" w:type="dxa"/>
          </w:tcPr>
          <w:p w:rsidR="001D4F17" w:rsidRPr="00D26C94" w:rsidRDefault="00596847" w:rsidP="00596847">
            <w:pPr>
              <w:autoSpaceDE w:val="0"/>
              <w:autoSpaceDN w:val="0"/>
              <w:adjustRightInd w:val="0"/>
              <w:rPr>
                <w:rFonts w:ascii="Calibri" w:hAnsi="Calibri" w:cs="Calibri"/>
                <w:iCs/>
                <w:sz w:val="22"/>
              </w:rPr>
            </w:pPr>
            <w:r>
              <w:rPr>
                <w:rFonts w:ascii="Calibri" w:hAnsi="Calibri" w:cs="Calibri"/>
                <w:iCs/>
                <w:sz w:val="22"/>
              </w:rPr>
              <w:t xml:space="preserve">Chapter 4: </w:t>
            </w:r>
            <w:r w:rsidR="001D4F17" w:rsidRPr="001D4F17">
              <w:rPr>
                <w:rFonts w:ascii="Calibri" w:hAnsi="Calibri" w:cs="Calibri"/>
                <w:iCs/>
                <w:sz w:val="22"/>
              </w:rPr>
              <w:t>Health Promotion</w:t>
            </w:r>
          </w:p>
        </w:tc>
        <w:tc>
          <w:tcPr>
            <w:tcW w:w="4428" w:type="dxa"/>
          </w:tcPr>
          <w:p w:rsidR="001D4F17" w:rsidRPr="00D26C94" w:rsidRDefault="00596847" w:rsidP="00FA15DD">
            <w:pPr>
              <w:autoSpaceDE w:val="0"/>
              <w:autoSpaceDN w:val="0"/>
              <w:adjustRightInd w:val="0"/>
              <w:rPr>
                <w:rFonts w:ascii="Calibri" w:hAnsi="Calibri" w:cs="Calibri"/>
                <w:iCs/>
                <w:sz w:val="22"/>
              </w:rPr>
            </w:pPr>
            <w:r>
              <w:rPr>
                <w:rFonts w:ascii="Calibri" w:hAnsi="Calibri" w:cs="Calibri"/>
                <w:iCs/>
                <w:sz w:val="22"/>
              </w:rPr>
              <w:t xml:space="preserve">Chapter 4: </w:t>
            </w:r>
            <w:r w:rsidR="00AF6B8C" w:rsidRPr="00AF6B8C">
              <w:rPr>
                <w:rFonts w:ascii="Calibri" w:hAnsi="Calibri" w:cs="Calibri"/>
                <w:iCs/>
                <w:sz w:val="22"/>
              </w:rPr>
              <w:t>Health Promotion</w:t>
            </w:r>
          </w:p>
        </w:tc>
      </w:tr>
      <w:tr w:rsidR="001D4F17" w:rsidTr="00FA15DD">
        <w:tc>
          <w:tcPr>
            <w:tcW w:w="4428" w:type="dxa"/>
          </w:tcPr>
          <w:p w:rsidR="001D4F17" w:rsidRPr="00D26C94" w:rsidRDefault="00596847" w:rsidP="00596847">
            <w:pPr>
              <w:autoSpaceDE w:val="0"/>
              <w:autoSpaceDN w:val="0"/>
              <w:adjustRightInd w:val="0"/>
              <w:rPr>
                <w:rFonts w:ascii="Calibri" w:hAnsi="Calibri" w:cs="Calibri"/>
                <w:iCs/>
                <w:sz w:val="22"/>
              </w:rPr>
            </w:pPr>
            <w:r>
              <w:rPr>
                <w:rFonts w:ascii="Calibri" w:hAnsi="Calibri" w:cs="Calibri"/>
                <w:iCs/>
                <w:sz w:val="22"/>
              </w:rPr>
              <w:t xml:space="preserve">Chapter 5: </w:t>
            </w:r>
            <w:r w:rsidR="001D4F17" w:rsidRPr="001D4F17">
              <w:rPr>
                <w:rFonts w:ascii="Calibri" w:hAnsi="Calibri" w:cs="Calibri"/>
                <w:iCs/>
                <w:sz w:val="22"/>
              </w:rPr>
              <w:t>Gynecologic Anatomy and Physiology</w:t>
            </w:r>
          </w:p>
        </w:tc>
        <w:tc>
          <w:tcPr>
            <w:tcW w:w="4428" w:type="dxa"/>
          </w:tcPr>
          <w:p w:rsidR="001D4F17" w:rsidRPr="00D26C94" w:rsidRDefault="00596847" w:rsidP="00FA15DD">
            <w:pPr>
              <w:autoSpaceDE w:val="0"/>
              <w:autoSpaceDN w:val="0"/>
              <w:adjustRightInd w:val="0"/>
              <w:rPr>
                <w:rFonts w:ascii="Calibri" w:hAnsi="Calibri" w:cs="Calibri"/>
                <w:iCs/>
                <w:sz w:val="22"/>
              </w:rPr>
            </w:pPr>
            <w:r>
              <w:rPr>
                <w:rFonts w:ascii="Calibri" w:hAnsi="Calibri" w:cs="Calibri"/>
                <w:iCs/>
                <w:sz w:val="22"/>
              </w:rPr>
              <w:t xml:space="preserve">Chapter 5: </w:t>
            </w:r>
            <w:r w:rsidR="00AF6B8C" w:rsidRPr="00AF6B8C">
              <w:rPr>
                <w:rFonts w:ascii="Calibri" w:hAnsi="Calibri" w:cs="Calibri"/>
                <w:iCs/>
                <w:sz w:val="22"/>
              </w:rPr>
              <w:t>Gynecologic Anatomy and Physiology</w:t>
            </w:r>
          </w:p>
        </w:tc>
      </w:tr>
      <w:tr w:rsidR="001D4F17" w:rsidTr="00FA15DD">
        <w:tc>
          <w:tcPr>
            <w:tcW w:w="4428" w:type="dxa"/>
          </w:tcPr>
          <w:p w:rsidR="001D4F17" w:rsidRPr="00D26C94" w:rsidRDefault="00596847" w:rsidP="00596847">
            <w:pPr>
              <w:autoSpaceDE w:val="0"/>
              <w:autoSpaceDN w:val="0"/>
              <w:adjustRightInd w:val="0"/>
              <w:rPr>
                <w:rFonts w:ascii="Calibri" w:hAnsi="Calibri" w:cs="Calibri"/>
                <w:iCs/>
                <w:sz w:val="22"/>
              </w:rPr>
            </w:pPr>
            <w:r>
              <w:rPr>
                <w:rFonts w:ascii="Calibri" w:hAnsi="Calibri" w:cs="Calibri"/>
                <w:iCs/>
                <w:sz w:val="22"/>
              </w:rPr>
              <w:t xml:space="preserve">Chapter 6: </w:t>
            </w:r>
            <w:r w:rsidR="001D4F17" w:rsidRPr="001D4F17">
              <w:rPr>
                <w:rFonts w:ascii="Calibri" w:hAnsi="Calibri" w:cs="Calibri"/>
                <w:iCs/>
                <w:sz w:val="22"/>
              </w:rPr>
              <w:t>Gynecologic History and Physical Examination</w:t>
            </w:r>
          </w:p>
        </w:tc>
        <w:tc>
          <w:tcPr>
            <w:tcW w:w="4428" w:type="dxa"/>
          </w:tcPr>
          <w:p w:rsidR="001D4F17" w:rsidRPr="00D26C94" w:rsidRDefault="00596847" w:rsidP="00FA15DD">
            <w:pPr>
              <w:autoSpaceDE w:val="0"/>
              <w:autoSpaceDN w:val="0"/>
              <w:adjustRightInd w:val="0"/>
              <w:rPr>
                <w:rFonts w:ascii="Calibri" w:hAnsi="Calibri" w:cs="Calibri"/>
                <w:iCs/>
                <w:sz w:val="22"/>
              </w:rPr>
            </w:pPr>
            <w:r>
              <w:rPr>
                <w:rFonts w:ascii="Calibri" w:hAnsi="Calibri" w:cs="Calibri"/>
                <w:iCs/>
                <w:sz w:val="22"/>
              </w:rPr>
              <w:t xml:space="preserve">Chapter 6: </w:t>
            </w:r>
            <w:r w:rsidR="00AF6B8C" w:rsidRPr="00AF6B8C">
              <w:rPr>
                <w:rFonts w:ascii="Calibri" w:hAnsi="Calibri" w:cs="Calibri"/>
                <w:iCs/>
                <w:sz w:val="22"/>
              </w:rPr>
              <w:t>Gynecologic History and Physical Examination</w:t>
            </w:r>
          </w:p>
        </w:tc>
      </w:tr>
      <w:tr w:rsidR="001D4F17" w:rsidTr="00FA15DD">
        <w:tc>
          <w:tcPr>
            <w:tcW w:w="4428" w:type="dxa"/>
          </w:tcPr>
          <w:p w:rsidR="001D4F17" w:rsidRPr="00D26C94" w:rsidRDefault="00596847" w:rsidP="00596847">
            <w:pPr>
              <w:autoSpaceDE w:val="0"/>
              <w:autoSpaceDN w:val="0"/>
              <w:adjustRightInd w:val="0"/>
              <w:rPr>
                <w:rFonts w:ascii="Calibri" w:hAnsi="Calibri" w:cs="Calibri"/>
                <w:iCs/>
                <w:sz w:val="22"/>
              </w:rPr>
            </w:pPr>
            <w:r>
              <w:rPr>
                <w:rFonts w:ascii="Calibri" w:hAnsi="Calibri" w:cs="Calibri"/>
                <w:iCs/>
                <w:sz w:val="22"/>
              </w:rPr>
              <w:t xml:space="preserve">Chapter 7: </w:t>
            </w:r>
            <w:r w:rsidR="001D4F17" w:rsidRPr="001D4F17">
              <w:rPr>
                <w:rFonts w:ascii="Calibri" w:hAnsi="Calibri" w:cs="Calibri"/>
                <w:iCs/>
                <w:sz w:val="22"/>
              </w:rPr>
              <w:t>Periodic Screening and Health Maintenance</w:t>
            </w:r>
          </w:p>
        </w:tc>
        <w:tc>
          <w:tcPr>
            <w:tcW w:w="4428" w:type="dxa"/>
          </w:tcPr>
          <w:p w:rsidR="001D4F17" w:rsidRPr="00D26C94" w:rsidRDefault="00FA15DD" w:rsidP="00FA15DD">
            <w:pPr>
              <w:autoSpaceDE w:val="0"/>
              <w:autoSpaceDN w:val="0"/>
              <w:adjustRightInd w:val="0"/>
              <w:rPr>
                <w:rFonts w:ascii="Calibri" w:hAnsi="Calibri" w:cs="Calibri"/>
                <w:iCs/>
                <w:sz w:val="22"/>
              </w:rPr>
            </w:pPr>
            <w:r w:rsidRPr="00FA15DD">
              <w:rPr>
                <w:rFonts w:ascii="Calibri" w:hAnsi="Calibri" w:cs="Calibri"/>
                <w:b/>
                <w:i/>
                <w:iCs/>
                <w:color w:val="FF0000"/>
                <w:sz w:val="22"/>
              </w:rPr>
              <w:t xml:space="preserve">NEW CHAPTER! </w:t>
            </w:r>
            <w:r w:rsidR="00596847">
              <w:rPr>
                <w:rFonts w:ascii="Calibri" w:hAnsi="Calibri" w:cs="Calibri"/>
                <w:iCs/>
                <w:sz w:val="22"/>
              </w:rPr>
              <w:t xml:space="preserve">Chapter </w:t>
            </w:r>
            <w:r w:rsidRPr="00FA15DD">
              <w:rPr>
                <w:rFonts w:ascii="Calibri" w:hAnsi="Calibri" w:cs="Calibri"/>
                <w:iCs/>
                <w:sz w:val="22"/>
              </w:rPr>
              <w:t>7</w:t>
            </w:r>
            <w:r w:rsidR="00596847">
              <w:rPr>
                <w:rFonts w:ascii="Calibri" w:hAnsi="Calibri" w:cs="Calibri"/>
                <w:iCs/>
                <w:sz w:val="22"/>
              </w:rPr>
              <w:t xml:space="preserve">: </w:t>
            </w:r>
            <w:r w:rsidRPr="00FA15DD">
              <w:rPr>
                <w:rFonts w:ascii="Calibri" w:hAnsi="Calibri" w:cs="Calibri"/>
                <w:iCs/>
                <w:sz w:val="22"/>
              </w:rPr>
              <w:t>Diagnosis of Pregnancy at the Gynecologic Visit</w:t>
            </w:r>
          </w:p>
        </w:tc>
      </w:tr>
      <w:tr w:rsidR="001D4F17" w:rsidTr="00FA15DD">
        <w:tc>
          <w:tcPr>
            <w:tcW w:w="4428" w:type="dxa"/>
          </w:tcPr>
          <w:p w:rsidR="001D4F17" w:rsidRPr="00D26C94" w:rsidRDefault="00596847" w:rsidP="00596847">
            <w:pPr>
              <w:autoSpaceDE w:val="0"/>
              <w:autoSpaceDN w:val="0"/>
              <w:adjustRightInd w:val="0"/>
              <w:rPr>
                <w:rFonts w:ascii="Calibri" w:hAnsi="Calibri" w:cs="Calibri"/>
                <w:iCs/>
                <w:sz w:val="22"/>
              </w:rPr>
            </w:pPr>
            <w:r>
              <w:rPr>
                <w:rFonts w:ascii="Calibri" w:hAnsi="Calibri" w:cs="Calibri"/>
                <w:iCs/>
                <w:sz w:val="22"/>
              </w:rPr>
              <w:t xml:space="preserve">Chapter 8: </w:t>
            </w:r>
            <w:r w:rsidR="001D4F17" w:rsidRPr="001D4F17">
              <w:rPr>
                <w:rFonts w:ascii="Calibri" w:hAnsi="Calibri" w:cs="Calibri"/>
                <w:iCs/>
                <w:sz w:val="22"/>
              </w:rPr>
              <w:t>Sexuality</w:t>
            </w:r>
          </w:p>
        </w:tc>
        <w:tc>
          <w:tcPr>
            <w:tcW w:w="4428" w:type="dxa"/>
          </w:tcPr>
          <w:p w:rsidR="001D4F17" w:rsidRPr="00D26C94" w:rsidRDefault="00596847" w:rsidP="00FA15DD">
            <w:pPr>
              <w:autoSpaceDE w:val="0"/>
              <w:autoSpaceDN w:val="0"/>
              <w:adjustRightInd w:val="0"/>
              <w:rPr>
                <w:rFonts w:ascii="Calibri" w:hAnsi="Calibri" w:cs="Calibri"/>
                <w:iCs/>
                <w:sz w:val="22"/>
              </w:rPr>
            </w:pPr>
            <w:r>
              <w:rPr>
                <w:rFonts w:ascii="Calibri" w:hAnsi="Calibri" w:cs="Calibri"/>
                <w:iCs/>
                <w:sz w:val="22"/>
              </w:rPr>
              <w:t xml:space="preserve">Chapter 8: </w:t>
            </w:r>
            <w:r w:rsidR="00FA15DD" w:rsidRPr="00FA15DD">
              <w:rPr>
                <w:rFonts w:ascii="Calibri" w:hAnsi="Calibri" w:cs="Calibri"/>
                <w:iCs/>
                <w:sz w:val="22"/>
              </w:rPr>
              <w:t>Periodic Screening and Health Maintenance</w:t>
            </w:r>
          </w:p>
        </w:tc>
      </w:tr>
      <w:tr w:rsidR="001D4F17" w:rsidTr="00FA15DD">
        <w:tc>
          <w:tcPr>
            <w:tcW w:w="4428" w:type="dxa"/>
          </w:tcPr>
          <w:p w:rsidR="001D4F17" w:rsidRPr="00D26C94" w:rsidRDefault="001D4F17" w:rsidP="00596847">
            <w:pPr>
              <w:autoSpaceDE w:val="0"/>
              <w:autoSpaceDN w:val="0"/>
              <w:adjustRightInd w:val="0"/>
              <w:rPr>
                <w:rFonts w:ascii="Calibri" w:hAnsi="Calibri" w:cs="Calibri"/>
                <w:iCs/>
                <w:sz w:val="22"/>
              </w:rPr>
            </w:pPr>
            <w:r w:rsidRPr="001D4F17">
              <w:rPr>
                <w:rFonts w:ascii="Calibri" w:hAnsi="Calibri" w:cs="Calibri"/>
                <w:iCs/>
                <w:sz w:val="22"/>
              </w:rPr>
              <w:t xml:space="preserve">Chapter </w:t>
            </w:r>
            <w:r w:rsidR="00596847">
              <w:rPr>
                <w:rFonts w:ascii="Calibri" w:hAnsi="Calibri" w:cs="Calibri"/>
                <w:iCs/>
                <w:sz w:val="22"/>
              </w:rPr>
              <w:t xml:space="preserve">9: </w:t>
            </w:r>
            <w:r w:rsidRPr="001D4F17">
              <w:rPr>
                <w:rFonts w:ascii="Calibri" w:hAnsi="Calibri" w:cs="Calibri"/>
                <w:iCs/>
                <w:sz w:val="22"/>
              </w:rPr>
              <w:t>Contraception</w:t>
            </w:r>
          </w:p>
        </w:tc>
        <w:tc>
          <w:tcPr>
            <w:tcW w:w="4428" w:type="dxa"/>
          </w:tcPr>
          <w:p w:rsidR="001D4F17" w:rsidRPr="00D26C94" w:rsidRDefault="00FA15DD" w:rsidP="00FA15DD">
            <w:pPr>
              <w:autoSpaceDE w:val="0"/>
              <w:autoSpaceDN w:val="0"/>
              <w:adjustRightInd w:val="0"/>
              <w:rPr>
                <w:rFonts w:ascii="Calibri" w:hAnsi="Calibri" w:cs="Calibri"/>
                <w:iCs/>
                <w:sz w:val="22"/>
              </w:rPr>
            </w:pPr>
            <w:r w:rsidRPr="00FA15DD">
              <w:rPr>
                <w:rFonts w:ascii="Calibri" w:hAnsi="Calibri" w:cs="Calibri"/>
                <w:b/>
                <w:i/>
                <w:iCs/>
                <w:color w:val="FF0000"/>
                <w:sz w:val="22"/>
              </w:rPr>
              <w:t xml:space="preserve">NEW CHAPTER! </w:t>
            </w:r>
            <w:r w:rsidR="00596847">
              <w:rPr>
                <w:rFonts w:ascii="Calibri" w:hAnsi="Calibri" w:cs="Calibri"/>
                <w:iCs/>
                <w:sz w:val="22"/>
              </w:rPr>
              <w:t xml:space="preserve">Chapter 9: </w:t>
            </w:r>
            <w:r w:rsidRPr="00FA15DD">
              <w:rPr>
                <w:rFonts w:ascii="Calibri" w:hAnsi="Calibri" w:cs="Calibri"/>
                <w:iCs/>
                <w:sz w:val="22"/>
              </w:rPr>
              <w:t>Women’s Health after Bariatric Surgery</w:t>
            </w:r>
          </w:p>
        </w:tc>
      </w:tr>
      <w:tr w:rsidR="001D4F17" w:rsidTr="00FA15DD">
        <w:tc>
          <w:tcPr>
            <w:tcW w:w="4428" w:type="dxa"/>
          </w:tcPr>
          <w:p w:rsidR="001D4F17" w:rsidRPr="00D26C94" w:rsidRDefault="001D4F17" w:rsidP="00596847">
            <w:pPr>
              <w:tabs>
                <w:tab w:val="left" w:pos="660"/>
              </w:tabs>
              <w:autoSpaceDE w:val="0"/>
              <w:autoSpaceDN w:val="0"/>
              <w:adjustRightInd w:val="0"/>
              <w:rPr>
                <w:rFonts w:ascii="Calibri" w:hAnsi="Calibri" w:cs="Calibri"/>
                <w:iCs/>
                <w:sz w:val="22"/>
              </w:rPr>
            </w:pPr>
            <w:r w:rsidRPr="001D4F17">
              <w:rPr>
                <w:rFonts w:ascii="Calibri" w:hAnsi="Calibri" w:cs="Calibri"/>
                <w:iCs/>
                <w:sz w:val="22"/>
              </w:rPr>
              <w:t>Chapter</w:t>
            </w:r>
            <w:r w:rsidR="00596847">
              <w:rPr>
                <w:rFonts w:ascii="Calibri" w:hAnsi="Calibri" w:cs="Calibri"/>
                <w:iCs/>
                <w:sz w:val="22"/>
              </w:rPr>
              <w:t xml:space="preserve"> 10</w:t>
            </w:r>
            <w:r w:rsidRPr="001D4F17">
              <w:rPr>
                <w:rFonts w:ascii="Calibri" w:hAnsi="Calibri" w:cs="Calibri"/>
                <w:iCs/>
                <w:sz w:val="22"/>
              </w:rPr>
              <w:t>:  Gynecologic Health Care for Lesbians</w:t>
            </w:r>
          </w:p>
        </w:tc>
        <w:tc>
          <w:tcPr>
            <w:tcW w:w="4428" w:type="dxa"/>
          </w:tcPr>
          <w:p w:rsidR="001D4F17" w:rsidRPr="00D26C94" w:rsidRDefault="00FA15DD" w:rsidP="00FA15DD">
            <w:pPr>
              <w:autoSpaceDE w:val="0"/>
              <w:autoSpaceDN w:val="0"/>
              <w:adjustRightInd w:val="0"/>
              <w:rPr>
                <w:rFonts w:ascii="Calibri" w:hAnsi="Calibri" w:cs="Calibri"/>
                <w:iCs/>
                <w:sz w:val="22"/>
              </w:rPr>
            </w:pPr>
            <w:r w:rsidRPr="00FA15DD">
              <w:rPr>
                <w:rFonts w:ascii="Calibri" w:hAnsi="Calibri" w:cs="Calibri"/>
                <w:b/>
                <w:i/>
                <w:iCs/>
                <w:color w:val="FF0000"/>
                <w:sz w:val="22"/>
              </w:rPr>
              <w:t xml:space="preserve">NEW CHAPTER! </w:t>
            </w:r>
            <w:r w:rsidR="00596847">
              <w:rPr>
                <w:rFonts w:ascii="Calibri" w:hAnsi="Calibri" w:cs="Calibri"/>
                <w:iCs/>
                <w:sz w:val="22"/>
              </w:rPr>
              <w:t xml:space="preserve">Chapter 10: </w:t>
            </w:r>
            <w:r w:rsidRPr="00FA15DD">
              <w:rPr>
                <w:rFonts w:ascii="Calibri" w:hAnsi="Calibri" w:cs="Calibri"/>
                <w:iCs/>
                <w:sz w:val="22"/>
              </w:rPr>
              <w:t>Gynecologic Health Care for Sexual and Gender Minorities</w:t>
            </w:r>
          </w:p>
        </w:tc>
      </w:tr>
      <w:tr w:rsidR="001D4F17" w:rsidTr="00FA15DD">
        <w:tc>
          <w:tcPr>
            <w:tcW w:w="4428" w:type="dxa"/>
          </w:tcPr>
          <w:p w:rsidR="001D4F17" w:rsidRPr="00D26C94" w:rsidRDefault="00596847" w:rsidP="00596847">
            <w:pPr>
              <w:autoSpaceDE w:val="0"/>
              <w:autoSpaceDN w:val="0"/>
              <w:adjustRightInd w:val="0"/>
              <w:rPr>
                <w:rFonts w:ascii="Calibri" w:hAnsi="Calibri" w:cs="Calibri"/>
                <w:iCs/>
                <w:sz w:val="22"/>
              </w:rPr>
            </w:pPr>
            <w:r>
              <w:rPr>
                <w:rFonts w:ascii="Calibri" w:hAnsi="Calibri" w:cs="Calibri"/>
                <w:iCs/>
                <w:sz w:val="22"/>
              </w:rPr>
              <w:t xml:space="preserve">Chapter 11: </w:t>
            </w:r>
            <w:r w:rsidR="001D4F17" w:rsidRPr="001D4F17">
              <w:rPr>
                <w:rFonts w:ascii="Calibri" w:hAnsi="Calibri" w:cs="Calibri"/>
                <w:iCs/>
                <w:sz w:val="22"/>
              </w:rPr>
              <w:t>Menopause</w:t>
            </w:r>
          </w:p>
        </w:tc>
        <w:tc>
          <w:tcPr>
            <w:tcW w:w="4428" w:type="dxa"/>
          </w:tcPr>
          <w:p w:rsidR="001D4F17" w:rsidRPr="00D26C94" w:rsidRDefault="00596847" w:rsidP="00FA15DD">
            <w:pPr>
              <w:autoSpaceDE w:val="0"/>
              <w:autoSpaceDN w:val="0"/>
              <w:adjustRightInd w:val="0"/>
              <w:rPr>
                <w:rFonts w:ascii="Calibri" w:hAnsi="Calibri" w:cs="Calibri"/>
                <w:iCs/>
                <w:sz w:val="22"/>
              </w:rPr>
            </w:pPr>
            <w:r>
              <w:rPr>
                <w:rFonts w:ascii="Calibri" w:hAnsi="Calibri" w:cs="Calibri"/>
                <w:iCs/>
                <w:sz w:val="22"/>
              </w:rPr>
              <w:t>Chapter 11:</w:t>
            </w:r>
            <w:r w:rsidR="00FA15DD" w:rsidRPr="00FA15DD">
              <w:rPr>
                <w:rFonts w:ascii="Calibri" w:hAnsi="Calibri" w:cs="Calibri"/>
                <w:iCs/>
                <w:sz w:val="22"/>
              </w:rPr>
              <w:t xml:space="preserve"> Sexuality</w:t>
            </w:r>
          </w:p>
        </w:tc>
      </w:tr>
      <w:tr w:rsidR="001D4F17" w:rsidTr="00FA15DD">
        <w:tc>
          <w:tcPr>
            <w:tcW w:w="4428" w:type="dxa"/>
          </w:tcPr>
          <w:p w:rsidR="001D4F17" w:rsidRPr="00D26C94" w:rsidRDefault="001D4F17" w:rsidP="00596847">
            <w:pPr>
              <w:autoSpaceDE w:val="0"/>
              <w:autoSpaceDN w:val="0"/>
              <w:adjustRightInd w:val="0"/>
              <w:rPr>
                <w:rFonts w:ascii="Calibri" w:hAnsi="Calibri" w:cs="Calibri"/>
                <w:iCs/>
                <w:sz w:val="22"/>
              </w:rPr>
            </w:pPr>
            <w:r w:rsidRPr="001D4F17">
              <w:rPr>
                <w:rFonts w:ascii="Calibri" w:hAnsi="Calibri" w:cs="Calibri"/>
                <w:iCs/>
                <w:sz w:val="22"/>
              </w:rPr>
              <w:t xml:space="preserve">Chapter </w:t>
            </w:r>
            <w:r w:rsidR="00596847">
              <w:rPr>
                <w:rFonts w:ascii="Calibri" w:hAnsi="Calibri" w:cs="Calibri"/>
                <w:iCs/>
                <w:sz w:val="22"/>
              </w:rPr>
              <w:t xml:space="preserve">12: </w:t>
            </w:r>
            <w:r w:rsidRPr="001D4F17">
              <w:rPr>
                <w:rFonts w:ascii="Calibri" w:hAnsi="Calibri" w:cs="Calibri"/>
                <w:iCs/>
                <w:sz w:val="22"/>
              </w:rPr>
              <w:t>Intimate Partner Violence and Sexual Assault</w:t>
            </w:r>
          </w:p>
        </w:tc>
        <w:tc>
          <w:tcPr>
            <w:tcW w:w="4428" w:type="dxa"/>
          </w:tcPr>
          <w:p w:rsidR="001D4F17" w:rsidRPr="00D26C94" w:rsidRDefault="00596847" w:rsidP="00FA15DD">
            <w:pPr>
              <w:autoSpaceDE w:val="0"/>
              <w:autoSpaceDN w:val="0"/>
              <w:adjustRightInd w:val="0"/>
              <w:rPr>
                <w:rFonts w:ascii="Calibri" w:hAnsi="Calibri" w:cs="Calibri"/>
                <w:iCs/>
                <w:sz w:val="22"/>
              </w:rPr>
            </w:pPr>
            <w:r>
              <w:rPr>
                <w:rFonts w:ascii="Calibri" w:hAnsi="Calibri" w:cs="Calibri"/>
                <w:iCs/>
                <w:sz w:val="22"/>
              </w:rPr>
              <w:t>Chapter 12:</w:t>
            </w:r>
            <w:r w:rsidR="00FA15DD" w:rsidRPr="00FA15DD">
              <w:rPr>
                <w:rFonts w:ascii="Calibri" w:hAnsi="Calibri" w:cs="Calibri"/>
                <w:iCs/>
                <w:sz w:val="22"/>
              </w:rPr>
              <w:t xml:space="preserve"> Contraception</w:t>
            </w:r>
          </w:p>
        </w:tc>
      </w:tr>
      <w:tr w:rsidR="001D4F17" w:rsidTr="00FA15DD">
        <w:tc>
          <w:tcPr>
            <w:tcW w:w="4428" w:type="dxa"/>
          </w:tcPr>
          <w:p w:rsidR="001D4F17" w:rsidRPr="00D26C94" w:rsidRDefault="001D4F17" w:rsidP="00596847">
            <w:pPr>
              <w:autoSpaceDE w:val="0"/>
              <w:autoSpaceDN w:val="0"/>
              <w:adjustRightInd w:val="0"/>
              <w:rPr>
                <w:rFonts w:ascii="Calibri" w:hAnsi="Calibri" w:cs="Calibri"/>
                <w:iCs/>
                <w:sz w:val="22"/>
              </w:rPr>
            </w:pPr>
            <w:r w:rsidRPr="001D4F17">
              <w:rPr>
                <w:rFonts w:ascii="Calibri" w:hAnsi="Calibri" w:cs="Calibri"/>
                <w:iCs/>
                <w:sz w:val="22"/>
              </w:rPr>
              <w:t xml:space="preserve">Chapter </w:t>
            </w:r>
            <w:r w:rsidR="00596847">
              <w:rPr>
                <w:rFonts w:ascii="Calibri" w:hAnsi="Calibri" w:cs="Calibri"/>
                <w:iCs/>
                <w:sz w:val="22"/>
              </w:rPr>
              <w:t xml:space="preserve">13: </w:t>
            </w:r>
            <w:r w:rsidRPr="001D4F17">
              <w:rPr>
                <w:rFonts w:ascii="Calibri" w:hAnsi="Calibri" w:cs="Calibri"/>
                <w:iCs/>
                <w:sz w:val="22"/>
              </w:rPr>
              <w:t>Breast Condition</w:t>
            </w:r>
          </w:p>
        </w:tc>
        <w:tc>
          <w:tcPr>
            <w:tcW w:w="4428" w:type="dxa"/>
          </w:tcPr>
          <w:p w:rsidR="001D4F17" w:rsidRPr="00D26C94" w:rsidRDefault="00596847" w:rsidP="00FA15DD">
            <w:pPr>
              <w:autoSpaceDE w:val="0"/>
              <w:autoSpaceDN w:val="0"/>
              <w:adjustRightInd w:val="0"/>
              <w:rPr>
                <w:rFonts w:ascii="Calibri" w:hAnsi="Calibri" w:cs="Calibri"/>
                <w:iCs/>
                <w:sz w:val="22"/>
              </w:rPr>
            </w:pPr>
            <w:r>
              <w:rPr>
                <w:rFonts w:ascii="Calibri" w:hAnsi="Calibri" w:cs="Calibri"/>
                <w:iCs/>
                <w:sz w:val="22"/>
              </w:rPr>
              <w:t>Chapter 13:</w:t>
            </w:r>
            <w:r w:rsidR="00FA15DD" w:rsidRPr="00FA15DD">
              <w:rPr>
                <w:rFonts w:ascii="Calibri" w:hAnsi="Calibri" w:cs="Calibri"/>
                <w:iCs/>
                <w:sz w:val="22"/>
              </w:rPr>
              <w:t xml:space="preserve"> Menopause</w:t>
            </w:r>
          </w:p>
        </w:tc>
      </w:tr>
      <w:tr w:rsidR="001D4F17" w:rsidTr="00FA15DD">
        <w:tc>
          <w:tcPr>
            <w:tcW w:w="4428" w:type="dxa"/>
          </w:tcPr>
          <w:p w:rsidR="001D4F17" w:rsidRPr="00D26C94" w:rsidRDefault="001D4F17" w:rsidP="00596847">
            <w:pPr>
              <w:autoSpaceDE w:val="0"/>
              <w:autoSpaceDN w:val="0"/>
              <w:adjustRightInd w:val="0"/>
              <w:rPr>
                <w:rFonts w:ascii="Calibri" w:hAnsi="Calibri" w:cs="Calibri"/>
                <w:iCs/>
                <w:sz w:val="22"/>
              </w:rPr>
            </w:pPr>
            <w:r w:rsidRPr="001D4F17">
              <w:rPr>
                <w:rFonts w:ascii="Calibri" w:hAnsi="Calibri" w:cs="Calibri"/>
                <w:iCs/>
                <w:sz w:val="22"/>
              </w:rPr>
              <w:t xml:space="preserve">Chapter </w:t>
            </w:r>
            <w:r w:rsidR="00596847">
              <w:rPr>
                <w:rFonts w:ascii="Calibri" w:hAnsi="Calibri" w:cs="Calibri"/>
                <w:iCs/>
                <w:sz w:val="22"/>
              </w:rPr>
              <w:t xml:space="preserve">14: </w:t>
            </w:r>
            <w:r w:rsidRPr="001D4F17">
              <w:rPr>
                <w:rFonts w:ascii="Calibri" w:hAnsi="Calibri" w:cs="Calibri"/>
                <w:iCs/>
                <w:sz w:val="22"/>
              </w:rPr>
              <w:t>Female Sexual Dysfunction</w:t>
            </w:r>
          </w:p>
        </w:tc>
        <w:tc>
          <w:tcPr>
            <w:tcW w:w="4428" w:type="dxa"/>
          </w:tcPr>
          <w:p w:rsidR="001D4F17" w:rsidRPr="00D26C94" w:rsidRDefault="00596847" w:rsidP="00FA15DD">
            <w:pPr>
              <w:autoSpaceDE w:val="0"/>
              <w:autoSpaceDN w:val="0"/>
              <w:adjustRightInd w:val="0"/>
              <w:rPr>
                <w:rFonts w:ascii="Calibri" w:hAnsi="Calibri" w:cs="Calibri"/>
                <w:iCs/>
                <w:sz w:val="22"/>
              </w:rPr>
            </w:pPr>
            <w:r>
              <w:rPr>
                <w:rFonts w:ascii="Calibri" w:hAnsi="Calibri" w:cs="Calibri"/>
                <w:iCs/>
                <w:sz w:val="22"/>
              </w:rPr>
              <w:t>Chapter 14:</w:t>
            </w:r>
            <w:r w:rsidR="00FA15DD" w:rsidRPr="00FA15DD">
              <w:rPr>
                <w:rFonts w:ascii="Calibri" w:hAnsi="Calibri" w:cs="Calibri"/>
                <w:iCs/>
                <w:sz w:val="22"/>
              </w:rPr>
              <w:t xml:space="preserve"> Intimate Partner Violence</w:t>
            </w:r>
          </w:p>
        </w:tc>
      </w:tr>
      <w:tr w:rsidR="001D4F17" w:rsidTr="00FA15DD">
        <w:tc>
          <w:tcPr>
            <w:tcW w:w="4428" w:type="dxa"/>
          </w:tcPr>
          <w:p w:rsidR="001D4F17" w:rsidRPr="00D26C94" w:rsidRDefault="001D4F17" w:rsidP="00596847">
            <w:pPr>
              <w:autoSpaceDE w:val="0"/>
              <w:autoSpaceDN w:val="0"/>
              <w:adjustRightInd w:val="0"/>
              <w:rPr>
                <w:rFonts w:ascii="Calibri" w:hAnsi="Calibri" w:cs="Calibri"/>
                <w:iCs/>
                <w:sz w:val="22"/>
              </w:rPr>
            </w:pPr>
            <w:r w:rsidRPr="001D4F17">
              <w:rPr>
                <w:rFonts w:ascii="Calibri" w:hAnsi="Calibri" w:cs="Calibri"/>
                <w:iCs/>
                <w:sz w:val="22"/>
              </w:rPr>
              <w:t>Chapter</w:t>
            </w:r>
            <w:r w:rsidR="00596847">
              <w:rPr>
                <w:rFonts w:ascii="Calibri" w:hAnsi="Calibri" w:cs="Calibri"/>
                <w:iCs/>
                <w:sz w:val="22"/>
              </w:rPr>
              <w:t xml:space="preserve"> 15: </w:t>
            </w:r>
            <w:r w:rsidRPr="001D4F17">
              <w:rPr>
                <w:rFonts w:ascii="Calibri" w:hAnsi="Calibri" w:cs="Calibri"/>
                <w:iCs/>
                <w:sz w:val="22"/>
              </w:rPr>
              <w:t>Unintended Pregnancy</w:t>
            </w:r>
          </w:p>
        </w:tc>
        <w:tc>
          <w:tcPr>
            <w:tcW w:w="4428" w:type="dxa"/>
          </w:tcPr>
          <w:p w:rsidR="001D4F17" w:rsidRPr="00D26C94" w:rsidRDefault="00596847" w:rsidP="00FA15DD">
            <w:pPr>
              <w:autoSpaceDE w:val="0"/>
              <w:autoSpaceDN w:val="0"/>
              <w:adjustRightInd w:val="0"/>
              <w:rPr>
                <w:rFonts w:ascii="Calibri" w:hAnsi="Calibri" w:cs="Calibri"/>
                <w:iCs/>
                <w:sz w:val="22"/>
              </w:rPr>
            </w:pPr>
            <w:r>
              <w:rPr>
                <w:rFonts w:ascii="Calibri" w:hAnsi="Calibri" w:cs="Calibri"/>
                <w:iCs/>
                <w:sz w:val="22"/>
              </w:rPr>
              <w:t>Chapter 15:</w:t>
            </w:r>
            <w:r w:rsidR="00FA15DD" w:rsidRPr="00FA15DD">
              <w:rPr>
                <w:rFonts w:ascii="Calibri" w:hAnsi="Calibri" w:cs="Calibri"/>
                <w:iCs/>
                <w:sz w:val="22"/>
              </w:rPr>
              <w:t xml:space="preserve"> Sexual Assault</w:t>
            </w:r>
          </w:p>
        </w:tc>
      </w:tr>
      <w:tr w:rsidR="00FA15DD" w:rsidTr="00FA15DD">
        <w:tc>
          <w:tcPr>
            <w:tcW w:w="4428" w:type="dxa"/>
          </w:tcPr>
          <w:p w:rsidR="00FA15DD" w:rsidRPr="001D4F17" w:rsidRDefault="00FA15DD" w:rsidP="00596847">
            <w:pPr>
              <w:autoSpaceDE w:val="0"/>
              <w:autoSpaceDN w:val="0"/>
              <w:adjustRightInd w:val="0"/>
              <w:rPr>
                <w:rFonts w:ascii="Calibri" w:hAnsi="Calibri" w:cs="Calibri"/>
                <w:iCs/>
                <w:sz w:val="22"/>
              </w:rPr>
            </w:pPr>
          </w:p>
        </w:tc>
        <w:tc>
          <w:tcPr>
            <w:tcW w:w="4428" w:type="dxa"/>
          </w:tcPr>
          <w:p w:rsidR="00FA15DD" w:rsidRPr="00D26C94" w:rsidRDefault="00596847" w:rsidP="00FA15DD">
            <w:pPr>
              <w:autoSpaceDE w:val="0"/>
              <w:autoSpaceDN w:val="0"/>
              <w:adjustRightInd w:val="0"/>
              <w:rPr>
                <w:rFonts w:ascii="Calibri" w:hAnsi="Calibri" w:cs="Calibri"/>
                <w:iCs/>
                <w:sz w:val="22"/>
              </w:rPr>
            </w:pPr>
            <w:r>
              <w:rPr>
                <w:rFonts w:ascii="Calibri" w:hAnsi="Calibri" w:cs="Calibri"/>
                <w:iCs/>
                <w:sz w:val="22"/>
              </w:rPr>
              <w:t xml:space="preserve">Section III: </w:t>
            </w:r>
            <w:r w:rsidR="00FA15DD" w:rsidRPr="00FA15DD">
              <w:rPr>
                <w:rFonts w:ascii="Calibri" w:hAnsi="Calibri" w:cs="Calibri"/>
                <w:iCs/>
                <w:sz w:val="22"/>
              </w:rPr>
              <w:t>WOMEN’S GYNECOLOGIC HEALTH CARE MANAGEMENT</w:t>
            </w:r>
          </w:p>
        </w:tc>
      </w:tr>
      <w:tr w:rsidR="001D4F17" w:rsidTr="00FA15DD">
        <w:tc>
          <w:tcPr>
            <w:tcW w:w="4428" w:type="dxa"/>
          </w:tcPr>
          <w:p w:rsidR="001D4F17" w:rsidRPr="00D26C94" w:rsidRDefault="00596847" w:rsidP="00596847">
            <w:pPr>
              <w:autoSpaceDE w:val="0"/>
              <w:autoSpaceDN w:val="0"/>
              <w:adjustRightInd w:val="0"/>
              <w:rPr>
                <w:rFonts w:ascii="Calibri" w:hAnsi="Calibri" w:cs="Calibri"/>
                <w:iCs/>
                <w:sz w:val="22"/>
              </w:rPr>
            </w:pPr>
            <w:r>
              <w:rPr>
                <w:rFonts w:ascii="Calibri" w:hAnsi="Calibri" w:cs="Calibri"/>
                <w:iCs/>
                <w:sz w:val="22"/>
              </w:rPr>
              <w:t xml:space="preserve">Chapter 16: </w:t>
            </w:r>
            <w:r w:rsidR="001D4F17" w:rsidRPr="001D4F17">
              <w:rPr>
                <w:rFonts w:ascii="Calibri" w:hAnsi="Calibri" w:cs="Calibri"/>
                <w:iCs/>
                <w:sz w:val="22"/>
              </w:rPr>
              <w:t>Infertility</w:t>
            </w:r>
          </w:p>
        </w:tc>
        <w:tc>
          <w:tcPr>
            <w:tcW w:w="4428" w:type="dxa"/>
          </w:tcPr>
          <w:p w:rsidR="001D4F17" w:rsidRPr="00D26C94" w:rsidRDefault="00596847" w:rsidP="00FA15DD">
            <w:pPr>
              <w:autoSpaceDE w:val="0"/>
              <w:autoSpaceDN w:val="0"/>
              <w:adjustRightInd w:val="0"/>
              <w:rPr>
                <w:rFonts w:ascii="Calibri" w:hAnsi="Calibri" w:cs="Calibri"/>
                <w:iCs/>
                <w:sz w:val="22"/>
              </w:rPr>
            </w:pPr>
            <w:r>
              <w:rPr>
                <w:rFonts w:ascii="Calibri" w:hAnsi="Calibri" w:cs="Calibri"/>
                <w:iCs/>
                <w:sz w:val="22"/>
              </w:rPr>
              <w:t>Chapter 16:</w:t>
            </w:r>
            <w:r w:rsidR="00FA15DD" w:rsidRPr="00FA15DD">
              <w:rPr>
                <w:rFonts w:ascii="Calibri" w:hAnsi="Calibri" w:cs="Calibri"/>
                <w:iCs/>
                <w:sz w:val="22"/>
              </w:rPr>
              <w:t xml:space="preserve"> Breast Conditions</w:t>
            </w:r>
          </w:p>
        </w:tc>
      </w:tr>
      <w:tr w:rsidR="001D4F17" w:rsidTr="00FA15DD">
        <w:tc>
          <w:tcPr>
            <w:tcW w:w="4428" w:type="dxa"/>
          </w:tcPr>
          <w:p w:rsidR="001D4F17" w:rsidRPr="00D26C94" w:rsidRDefault="00596847" w:rsidP="00596847">
            <w:pPr>
              <w:autoSpaceDE w:val="0"/>
              <w:autoSpaceDN w:val="0"/>
              <w:adjustRightInd w:val="0"/>
              <w:rPr>
                <w:rFonts w:ascii="Calibri" w:hAnsi="Calibri" w:cs="Calibri"/>
                <w:iCs/>
                <w:sz w:val="22"/>
              </w:rPr>
            </w:pPr>
            <w:r>
              <w:rPr>
                <w:rFonts w:ascii="Calibri" w:hAnsi="Calibri" w:cs="Calibri"/>
                <w:iCs/>
                <w:sz w:val="22"/>
              </w:rPr>
              <w:t xml:space="preserve">Chapter 17: </w:t>
            </w:r>
            <w:r w:rsidR="001D4F17" w:rsidRPr="001D4F17">
              <w:rPr>
                <w:rFonts w:ascii="Calibri" w:hAnsi="Calibri" w:cs="Calibri"/>
                <w:iCs/>
                <w:sz w:val="22"/>
              </w:rPr>
              <w:t>Gynecologic Infections</w:t>
            </w:r>
          </w:p>
        </w:tc>
        <w:tc>
          <w:tcPr>
            <w:tcW w:w="4428" w:type="dxa"/>
          </w:tcPr>
          <w:p w:rsidR="001D4F17" w:rsidRPr="00D26C94" w:rsidRDefault="00596847" w:rsidP="00FA15DD">
            <w:pPr>
              <w:tabs>
                <w:tab w:val="left" w:pos="270"/>
              </w:tabs>
              <w:autoSpaceDE w:val="0"/>
              <w:autoSpaceDN w:val="0"/>
              <w:adjustRightInd w:val="0"/>
              <w:rPr>
                <w:rFonts w:ascii="Calibri" w:hAnsi="Calibri" w:cs="Calibri"/>
                <w:iCs/>
                <w:sz w:val="22"/>
              </w:rPr>
            </w:pPr>
            <w:r>
              <w:rPr>
                <w:rFonts w:ascii="Calibri" w:hAnsi="Calibri" w:cs="Calibri"/>
                <w:iCs/>
                <w:sz w:val="22"/>
              </w:rPr>
              <w:t xml:space="preserve">Chapter 17: </w:t>
            </w:r>
            <w:r w:rsidR="00FA15DD" w:rsidRPr="00FA15DD">
              <w:rPr>
                <w:rFonts w:ascii="Calibri" w:hAnsi="Calibri" w:cs="Calibri"/>
                <w:iCs/>
                <w:sz w:val="22"/>
              </w:rPr>
              <w:t>Female Sexual Dysfunction</w:t>
            </w:r>
          </w:p>
        </w:tc>
      </w:tr>
      <w:tr w:rsidR="001D4F17" w:rsidTr="00FA15DD">
        <w:tc>
          <w:tcPr>
            <w:tcW w:w="4428" w:type="dxa"/>
          </w:tcPr>
          <w:p w:rsidR="001D4F17" w:rsidRPr="00D26C94" w:rsidRDefault="00596847" w:rsidP="00596847">
            <w:pPr>
              <w:autoSpaceDE w:val="0"/>
              <w:autoSpaceDN w:val="0"/>
              <w:adjustRightInd w:val="0"/>
              <w:rPr>
                <w:rFonts w:ascii="Calibri" w:hAnsi="Calibri"/>
                <w:sz w:val="22"/>
                <w:szCs w:val="18"/>
              </w:rPr>
            </w:pPr>
            <w:r>
              <w:rPr>
                <w:rFonts w:ascii="Calibri" w:hAnsi="Calibri"/>
                <w:sz w:val="22"/>
                <w:szCs w:val="18"/>
              </w:rPr>
              <w:t xml:space="preserve">Chapter 18: </w:t>
            </w:r>
            <w:r w:rsidR="001D4F17" w:rsidRPr="001D4F17">
              <w:rPr>
                <w:rFonts w:ascii="Calibri" w:hAnsi="Calibri"/>
                <w:sz w:val="22"/>
                <w:szCs w:val="18"/>
              </w:rPr>
              <w:t>Sexually Transmitted Infections</w:t>
            </w:r>
          </w:p>
        </w:tc>
        <w:tc>
          <w:tcPr>
            <w:tcW w:w="4428" w:type="dxa"/>
          </w:tcPr>
          <w:p w:rsidR="001D4F17" w:rsidRPr="00D26C94" w:rsidRDefault="00596847" w:rsidP="00FA15DD">
            <w:pPr>
              <w:tabs>
                <w:tab w:val="left" w:pos="270"/>
              </w:tabs>
              <w:autoSpaceDE w:val="0"/>
              <w:autoSpaceDN w:val="0"/>
              <w:adjustRightInd w:val="0"/>
              <w:rPr>
                <w:rFonts w:ascii="Calibri" w:hAnsi="Calibri"/>
                <w:sz w:val="22"/>
                <w:szCs w:val="18"/>
              </w:rPr>
            </w:pPr>
            <w:r>
              <w:rPr>
                <w:rFonts w:ascii="Calibri" w:hAnsi="Calibri"/>
                <w:sz w:val="22"/>
                <w:szCs w:val="18"/>
              </w:rPr>
              <w:t xml:space="preserve">Chapter 18: </w:t>
            </w:r>
            <w:r w:rsidR="00FA15DD" w:rsidRPr="00FA15DD">
              <w:rPr>
                <w:rFonts w:ascii="Calibri" w:hAnsi="Calibri"/>
                <w:sz w:val="22"/>
                <w:szCs w:val="18"/>
              </w:rPr>
              <w:t>Unintended Pregnancy</w:t>
            </w:r>
          </w:p>
        </w:tc>
      </w:tr>
      <w:tr w:rsidR="00AB52D9" w:rsidTr="00FA15DD">
        <w:tc>
          <w:tcPr>
            <w:tcW w:w="4428" w:type="dxa"/>
          </w:tcPr>
          <w:p w:rsidR="00AB52D9" w:rsidRPr="00D26C94" w:rsidRDefault="00AB52D9" w:rsidP="00AB52D9">
            <w:pPr>
              <w:autoSpaceDE w:val="0"/>
              <w:autoSpaceDN w:val="0"/>
              <w:adjustRightInd w:val="0"/>
              <w:rPr>
                <w:rFonts w:ascii="Calibri" w:hAnsi="Calibri"/>
                <w:sz w:val="22"/>
                <w:szCs w:val="18"/>
              </w:rPr>
            </w:pPr>
            <w:r>
              <w:rPr>
                <w:rFonts w:ascii="Calibri" w:hAnsi="Calibri"/>
                <w:sz w:val="22"/>
                <w:szCs w:val="18"/>
              </w:rPr>
              <w:t xml:space="preserve">Chapter 19: </w:t>
            </w:r>
            <w:r w:rsidRPr="00AF6B8C">
              <w:rPr>
                <w:rFonts w:ascii="Calibri" w:hAnsi="Calibri"/>
                <w:sz w:val="22"/>
                <w:szCs w:val="18"/>
              </w:rPr>
              <w:t>Menstrual Cycle Pain and Discomforts</w:t>
            </w:r>
          </w:p>
        </w:tc>
        <w:tc>
          <w:tcPr>
            <w:tcW w:w="4428" w:type="dxa"/>
          </w:tcPr>
          <w:p w:rsidR="00AB52D9" w:rsidRPr="00D26C94" w:rsidRDefault="00AB52D9" w:rsidP="00AB52D9">
            <w:pPr>
              <w:tabs>
                <w:tab w:val="left" w:pos="270"/>
              </w:tabs>
              <w:autoSpaceDE w:val="0"/>
              <w:autoSpaceDN w:val="0"/>
              <w:adjustRightInd w:val="0"/>
              <w:rPr>
                <w:rFonts w:ascii="Calibri" w:hAnsi="Calibri"/>
                <w:sz w:val="22"/>
                <w:szCs w:val="18"/>
              </w:rPr>
            </w:pPr>
            <w:r>
              <w:rPr>
                <w:rFonts w:ascii="Calibri" w:hAnsi="Calibri"/>
                <w:sz w:val="22"/>
                <w:szCs w:val="18"/>
              </w:rPr>
              <w:t xml:space="preserve">Chapter 19: </w:t>
            </w:r>
            <w:r w:rsidRPr="00FA15DD">
              <w:rPr>
                <w:rFonts w:ascii="Calibri" w:hAnsi="Calibri"/>
                <w:sz w:val="22"/>
                <w:szCs w:val="18"/>
              </w:rPr>
              <w:t>Infertility</w:t>
            </w:r>
          </w:p>
        </w:tc>
      </w:tr>
      <w:tr w:rsidR="00AB52D9" w:rsidTr="00FA15DD">
        <w:tc>
          <w:tcPr>
            <w:tcW w:w="4428" w:type="dxa"/>
          </w:tcPr>
          <w:p w:rsidR="00AB52D9" w:rsidRPr="00D26C94" w:rsidRDefault="00AB52D9" w:rsidP="00AB52D9">
            <w:pPr>
              <w:autoSpaceDE w:val="0"/>
              <w:autoSpaceDN w:val="0"/>
              <w:adjustRightInd w:val="0"/>
              <w:rPr>
                <w:rFonts w:ascii="Calibri" w:hAnsi="Calibri"/>
                <w:sz w:val="22"/>
                <w:szCs w:val="18"/>
              </w:rPr>
            </w:pPr>
            <w:r>
              <w:rPr>
                <w:rFonts w:ascii="Calibri" w:hAnsi="Calibri"/>
                <w:sz w:val="22"/>
                <w:szCs w:val="18"/>
              </w:rPr>
              <w:t xml:space="preserve">Chapter 20: </w:t>
            </w:r>
            <w:r w:rsidRPr="00AF6B8C">
              <w:rPr>
                <w:rFonts w:ascii="Calibri" w:hAnsi="Calibri"/>
                <w:sz w:val="22"/>
                <w:szCs w:val="18"/>
              </w:rPr>
              <w:t>Normal and Abnormal Uterine Bleeding</w:t>
            </w:r>
          </w:p>
        </w:tc>
        <w:tc>
          <w:tcPr>
            <w:tcW w:w="4428" w:type="dxa"/>
          </w:tcPr>
          <w:p w:rsidR="00AB52D9" w:rsidRPr="00D26C94" w:rsidRDefault="00AB52D9" w:rsidP="00AB52D9">
            <w:pPr>
              <w:tabs>
                <w:tab w:val="left" w:pos="270"/>
              </w:tabs>
              <w:autoSpaceDE w:val="0"/>
              <w:autoSpaceDN w:val="0"/>
              <w:adjustRightInd w:val="0"/>
              <w:rPr>
                <w:rFonts w:ascii="Calibri" w:hAnsi="Calibri"/>
                <w:sz w:val="22"/>
                <w:szCs w:val="18"/>
              </w:rPr>
            </w:pPr>
            <w:r>
              <w:rPr>
                <w:rFonts w:ascii="Calibri" w:hAnsi="Calibri"/>
                <w:sz w:val="22"/>
                <w:szCs w:val="18"/>
              </w:rPr>
              <w:t>Chapter 20:</w:t>
            </w:r>
            <w:r w:rsidRPr="00FA15DD">
              <w:rPr>
                <w:rFonts w:ascii="Calibri" w:hAnsi="Calibri"/>
                <w:sz w:val="22"/>
                <w:szCs w:val="18"/>
              </w:rPr>
              <w:t xml:space="preserve"> Gynecologic Infections</w:t>
            </w:r>
          </w:p>
        </w:tc>
      </w:tr>
      <w:tr w:rsidR="00AB52D9" w:rsidTr="00FA15DD">
        <w:tc>
          <w:tcPr>
            <w:tcW w:w="4428" w:type="dxa"/>
          </w:tcPr>
          <w:p w:rsidR="00AB52D9" w:rsidRPr="00D26C94" w:rsidRDefault="00AB52D9" w:rsidP="00AB52D9">
            <w:pPr>
              <w:autoSpaceDE w:val="0"/>
              <w:autoSpaceDN w:val="0"/>
              <w:adjustRightInd w:val="0"/>
              <w:rPr>
                <w:rFonts w:ascii="Calibri" w:hAnsi="Calibri"/>
                <w:sz w:val="22"/>
                <w:szCs w:val="18"/>
              </w:rPr>
            </w:pPr>
            <w:r w:rsidRPr="00AF6B8C">
              <w:rPr>
                <w:rFonts w:ascii="Calibri" w:hAnsi="Calibri"/>
                <w:sz w:val="22"/>
                <w:szCs w:val="18"/>
              </w:rPr>
              <w:lastRenderedPageBreak/>
              <w:t xml:space="preserve">Chapter </w:t>
            </w:r>
            <w:r>
              <w:rPr>
                <w:rFonts w:ascii="Calibri" w:hAnsi="Calibri"/>
                <w:sz w:val="22"/>
                <w:szCs w:val="18"/>
              </w:rPr>
              <w:t>21</w:t>
            </w:r>
            <w:r w:rsidRPr="00AF6B8C">
              <w:rPr>
                <w:rFonts w:ascii="Calibri" w:hAnsi="Calibri"/>
                <w:sz w:val="22"/>
                <w:szCs w:val="18"/>
              </w:rPr>
              <w:t xml:space="preserve">: </w:t>
            </w:r>
            <w:proofErr w:type="spellStart"/>
            <w:r w:rsidRPr="00AF6B8C">
              <w:rPr>
                <w:rFonts w:ascii="Calibri" w:hAnsi="Calibri"/>
                <w:sz w:val="22"/>
                <w:szCs w:val="18"/>
              </w:rPr>
              <w:t>Hyperandrogenic</w:t>
            </w:r>
            <w:proofErr w:type="spellEnd"/>
            <w:r w:rsidRPr="00AF6B8C">
              <w:rPr>
                <w:rFonts w:ascii="Calibri" w:hAnsi="Calibri"/>
                <w:sz w:val="22"/>
                <w:szCs w:val="18"/>
              </w:rPr>
              <w:t xml:space="preserve"> Disorders</w:t>
            </w:r>
          </w:p>
        </w:tc>
        <w:tc>
          <w:tcPr>
            <w:tcW w:w="4428" w:type="dxa"/>
          </w:tcPr>
          <w:p w:rsidR="00AB52D9" w:rsidRPr="00D26C94" w:rsidRDefault="00AB52D9" w:rsidP="00AB52D9">
            <w:pPr>
              <w:tabs>
                <w:tab w:val="left" w:pos="270"/>
              </w:tabs>
              <w:autoSpaceDE w:val="0"/>
              <w:autoSpaceDN w:val="0"/>
              <w:adjustRightInd w:val="0"/>
              <w:rPr>
                <w:rFonts w:ascii="Calibri" w:hAnsi="Calibri" w:cs="Calibri"/>
                <w:sz w:val="22"/>
                <w:szCs w:val="22"/>
              </w:rPr>
            </w:pPr>
            <w:r>
              <w:rPr>
                <w:rFonts w:ascii="Calibri" w:hAnsi="Calibri" w:cs="Calibri"/>
                <w:sz w:val="22"/>
                <w:szCs w:val="22"/>
              </w:rPr>
              <w:t>Chapter 21:</w:t>
            </w:r>
            <w:r w:rsidRPr="00FA15DD">
              <w:rPr>
                <w:rFonts w:ascii="Calibri" w:hAnsi="Calibri" w:cs="Calibri"/>
                <w:sz w:val="22"/>
                <w:szCs w:val="22"/>
              </w:rPr>
              <w:t xml:space="preserve"> Sexually Transmitted Infections</w:t>
            </w:r>
          </w:p>
        </w:tc>
      </w:tr>
      <w:tr w:rsidR="00AB52D9" w:rsidTr="00FA15DD">
        <w:tc>
          <w:tcPr>
            <w:tcW w:w="4428" w:type="dxa"/>
          </w:tcPr>
          <w:p w:rsidR="00AB52D9" w:rsidRPr="00D26C94" w:rsidRDefault="00AB52D9" w:rsidP="00AB52D9">
            <w:pPr>
              <w:autoSpaceDE w:val="0"/>
              <w:autoSpaceDN w:val="0"/>
              <w:adjustRightInd w:val="0"/>
              <w:rPr>
                <w:rFonts w:ascii="Calibri" w:hAnsi="Calibri"/>
                <w:sz w:val="22"/>
                <w:szCs w:val="18"/>
              </w:rPr>
            </w:pPr>
            <w:r w:rsidRPr="00AF6B8C">
              <w:rPr>
                <w:rFonts w:ascii="Calibri" w:hAnsi="Calibri"/>
                <w:sz w:val="22"/>
                <w:szCs w:val="18"/>
              </w:rPr>
              <w:t xml:space="preserve">Chapter </w:t>
            </w:r>
            <w:r>
              <w:rPr>
                <w:rFonts w:ascii="Calibri" w:hAnsi="Calibri"/>
                <w:sz w:val="22"/>
                <w:szCs w:val="18"/>
              </w:rPr>
              <w:t xml:space="preserve">22: </w:t>
            </w:r>
            <w:r w:rsidRPr="00AF6B8C">
              <w:rPr>
                <w:rFonts w:ascii="Calibri" w:hAnsi="Calibri"/>
                <w:sz w:val="22"/>
                <w:szCs w:val="18"/>
              </w:rPr>
              <w:t>Benign Gynecologic Conditions</w:t>
            </w:r>
          </w:p>
        </w:tc>
        <w:tc>
          <w:tcPr>
            <w:tcW w:w="4428" w:type="dxa"/>
          </w:tcPr>
          <w:p w:rsidR="00AB52D9" w:rsidRPr="00D26C94" w:rsidRDefault="00AB52D9" w:rsidP="00AB52D9">
            <w:pPr>
              <w:tabs>
                <w:tab w:val="left" w:pos="270"/>
              </w:tabs>
              <w:autoSpaceDE w:val="0"/>
              <w:autoSpaceDN w:val="0"/>
              <w:adjustRightInd w:val="0"/>
              <w:rPr>
                <w:rFonts w:ascii="Calibri" w:hAnsi="Calibri" w:cs="Calibri"/>
                <w:sz w:val="22"/>
                <w:szCs w:val="22"/>
              </w:rPr>
            </w:pPr>
            <w:r w:rsidRPr="00FA15DD">
              <w:rPr>
                <w:rFonts w:ascii="Calibri" w:hAnsi="Calibri" w:cs="Calibri"/>
                <w:b/>
                <w:i/>
                <w:iCs/>
                <w:color w:val="FF0000"/>
                <w:sz w:val="22"/>
              </w:rPr>
              <w:t xml:space="preserve">NEW CHAPTER! </w:t>
            </w:r>
            <w:r>
              <w:rPr>
                <w:rFonts w:ascii="Calibri" w:hAnsi="Calibri" w:cs="Calibri"/>
                <w:sz w:val="22"/>
                <w:szCs w:val="22"/>
              </w:rPr>
              <w:t>Chapter 22:</w:t>
            </w:r>
            <w:r w:rsidRPr="00FA15DD">
              <w:rPr>
                <w:rFonts w:ascii="Calibri" w:hAnsi="Calibri" w:cs="Calibri"/>
                <w:sz w:val="22"/>
                <w:szCs w:val="22"/>
              </w:rPr>
              <w:t xml:space="preserve"> Urinary Tract Infections</w:t>
            </w:r>
          </w:p>
        </w:tc>
      </w:tr>
      <w:tr w:rsidR="00AB52D9" w:rsidTr="00FA15DD">
        <w:tc>
          <w:tcPr>
            <w:tcW w:w="4428" w:type="dxa"/>
          </w:tcPr>
          <w:p w:rsidR="00AB52D9" w:rsidRPr="00D26C94" w:rsidRDefault="00AB52D9" w:rsidP="00AB52D9">
            <w:pPr>
              <w:autoSpaceDE w:val="0"/>
              <w:autoSpaceDN w:val="0"/>
              <w:adjustRightInd w:val="0"/>
              <w:rPr>
                <w:rFonts w:ascii="Calibri" w:hAnsi="Calibri"/>
                <w:sz w:val="22"/>
                <w:szCs w:val="18"/>
              </w:rPr>
            </w:pPr>
            <w:r w:rsidRPr="00AF6B8C">
              <w:rPr>
                <w:rFonts w:ascii="Calibri" w:hAnsi="Calibri"/>
                <w:sz w:val="22"/>
                <w:szCs w:val="18"/>
              </w:rPr>
              <w:t xml:space="preserve">Chapter </w:t>
            </w:r>
            <w:r>
              <w:rPr>
                <w:rFonts w:ascii="Calibri" w:hAnsi="Calibri"/>
                <w:sz w:val="22"/>
                <w:szCs w:val="18"/>
              </w:rPr>
              <w:t xml:space="preserve">23: </w:t>
            </w:r>
            <w:r w:rsidRPr="00AF6B8C">
              <w:rPr>
                <w:rFonts w:ascii="Calibri" w:hAnsi="Calibri"/>
                <w:sz w:val="22"/>
                <w:szCs w:val="18"/>
              </w:rPr>
              <w:t>Gynecologic Cancers</w:t>
            </w:r>
          </w:p>
        </w:tc>
        <w:tc>
          <w:tcPr>
            <w:tcW w:w="4428" w:type="dxa"/>
          </w:tcPr>
          <w:p w:rsidR="00AB52D9" w:rsidRPr="00D26C94" w:rsidRDefault="00AB52D9" w:rsidP="00AB52D9">
            <w:pPr>
              <w:tabs>
                <w:tab w:val="left" w:pos="270"/>
              </w:tabs>
              <w:autoSpaceDE w:val="0"/>
              <w:autoSpaceDN w:val="0"/>
              <w:adjustRightInd w:val="0"/>
              <w:rPr>
                <w:rFonts w:ascii="Calibri" w:hAnsi="Calibri" w:cs="Calibri"/>
                <w:sz w:val="22"/>
                <w:szCs w:val="22"/>
              </w:rPr>
            </w:pPr>
            <w:r>
              <w:rPr>
                <w:rFonts w:ascii="Calibri" w:hAnsi="Calibri" w:cs="Calibri"/>
                <w:sz w:val="22"/>
                <w:szCs w:val="22"/>
              </w:rPr>
              <w:t>Chapter 23:</w:t>
            </w:r>
            <w:r w:rsidRPr="00FA15DD">
              <w:rPr>
                <w:rFonts w:ascii="Calibri" w:hAnsi="Calibri" w:cs="Calibri"/>
                <w:sz w:val="22"/>
                <w:szCs w:val="22"/>
              </w:rPr>
              <w:t xml:space="preserve"> Urinary Incontinence</w:t>
            </w:r>
          </w:p>
        </w:tc>
      </w:tr>
      <w:tr w:rsidR="00AB52D9" w:rsidTr="00FA15DD">
        <w:tc>
          <w:tcPr>
            <w:tcW w:w="4428" w:type="dxa"/>
          </w:tcPr>
          <w:p w:rsidR="00AB52D9" w:rsidRPr="00D26C94" w:rsidRDefault="00AB52D9" w:rsidP="00AB52D9">
            <w:pPr>
              <w:autoSpaceDE w:val="0"/>
              <w:autoSpaceDN w:val="0"/>
              <w:adjustRightInd w:val="0"/>
              <w:rPr>
                <w:rFonts w:ascii="Calibri" w:hAnsi="Calibri"/>
                <w:sz w:val="22"/>
                <w:szCs w:val="18"/>
              </w:rPr>
            </w:pPr>
            <w:r w:rsidRPr="00AF6B8C">
              <w:rPr>
                <w:rFonts w:ascii="Calibri" w:hAnsi="Calibri"/>
                <w:sz w:val="22"/>
                <w:szCs w:val="18"/>
              </w:rPr>
              <w:t xml:space="preserve">Chapter </w:t>
            </w:r>
            <w:r>
              <w:rPr>
                <w:rFonts w:ascii="Calibri" w:hAnsi="Calibri"/>
                <w:sz w:val="22"/>
                <w:szCs w:val="18"/>
              </w:rPr>
              <w:t>24:</w:t>
            </w:r>
            <w:r w:rsidRPr="00AF6B8C">
              <w:rPr>
                <w:rFonts w:ascii="Calibri" w:hAnsi="Calibri"/>
                <w:sz w:val="22"/>
                <w:szCs w:val="18"/>
              </w:rPr>
              <w:t xml:space="preserve"> Urinary Incontinence</w:t>
            </w:r>
          </w:p>
        </w:tc>
        <w:tc>
          <w:tcPr>
            <w:tcW w:w="4428" w:type="dxa"/>
          </w:tcPr>
          <w:p w:rsidR="00AB52D9" w:rsidRPr="00D26C94" w:rsidRDefault="00AB52D9" w:rsidP="00AB52D9">
            <w:pPr>
              <w:tabs>
                <w:tab w:val="left" w:pos="270"/>
              </w:tabs>
              <w:autoSpaceDE w:val="0"/>
              <w:autoSpaceDN w:val="0"/>
              <w:adjustRightInd w:val="0"/>
              <w:rPr>
                <w:rFonts w:ascii="Calibri" w:hAnsi="Calibri" w:cs="Calibri"/>
                <w:sz w:val="22"/>
                <w:szCs w:val="22"/>
              </w:rPr>
            </w:pPr>
            <w:r>
              <w:rPr>
                <w:rFonts w:ascii="Calibri" w:hAnsi="Calibri" w:cs="Calibri"/>
                <w:sz w:val="22"/>
                <w:szCs w:val="22"/>
              </w:rPr>
              <w:t>Chapter 24:</w:t>
            </w:r>
            <w:r w:rsidRPr="00FA15DD">
              <w:rPr>
                <w:rFonts w:ascii="Calibri" w:hAnsi="Calibri" w:cs="Calibri"/>
                <w:sz w:val="22"/>
                <w:szCs w:val="22"/>
              </w:rPr>
              <w:t xml:space="preserve"> Menstrual Cycle Pain and Discomforts</w:t>
            </w:r>
          </w:p>
        </w:tc>
      </w:tr>
      <w:tr w:rsidR="00AB52D9" w:rsidTr="00FA15DD">
        <w:tc>
          <w:tcPr>
            <w:tcW w:w="4428" w:type="dxa"/>
          </w:tcPr>
          <w:p w:rsidR="00AB52D9" w:rsidRPr="00D26C94" w:rsidRDefault="00AB52D9" w:rsidP="00AB52D9">
            <w:pPr>
              <w:autoSpaceDE w:val="0"/>
              <w:autoSpaceDN w:val="0"/>
              <w:adjustRightInd w:val="0"/>
              <w:rPr>
                <w:rFonts w:ascii="Calibri" w:hAnsi="Calibri"/>
                <w:sz w:val="22"/>
                <w:szCs w:val="18"/>
              </w:rPr>
            </w:pPr>
            <w:r w:rsidRPr="00AF6B8C">
              <w:rPr>
                <w:rFonts w:ascii="Calibri" w:hAnsi="Calibri"/>
                <w:sz w:val="22"/>
                <w:szCs w:val="18"/>
              </w:rPr>
              <w:t xml:space="preserve">Chapter </w:t>
            </w:r>
            <w:r>
              <w:rPr>
                <w:rFonts w:ascii="Calibri" w:hAnsi="Calibri"/>
                <w:sz w:val="22"/>
                <w:szCs w:val="18"/>
              </w:rPr>
              <w:t xml:space="preserve">25: </w:t>
            </w:r>
            <w:r w:rsidRPr="00AF6B8C">
              <w:rPr>
                <w:rFonts w:ascii="Calibri" w:hAnsi="Calibri"/>
                <w:sz w:val="22"/>
                <w:szCs w:val="18"/>
              </w:rPr>
              <w:t>Chronic Pelvic Pain</w:t>
            </w:r>
          </w:p>
        </w:tc>
        <w:tc>
          <w:tcPr>
            <w:tcW w:w="4428" w:type="dxa"/>
          </w:tcPr>
          <w:p w:rsidR="00AB52D9" w:rsidRPr="00D26C94" w:rsidRDefault="00AB52D9" w:rsidP="00AB52D9">
            <w:pPr>
              <w:tabs>
                <w:tab w:val="left" w:pos="270"/>
              </w:tabs>
              <w:autoSpaceDE w:val="0"/>
              <w:autoSpaceDN w:val="0"/>
              <w:adjustRightInd w:val="0"/>
              <w:rPr>
                <w:rFonts w:ascii="Calibri" w:hAnsi="Calibri" w:cs="Calibri"/>
                <w:sz w:val="22"/>
                <w:szCs w:val="22"/>
              </w:rPr>
            </w:pPr>
            <w:r>
              <w:rPr>
                <w:rFonts w:ascii="Calibri" w:hAnsi="Calibri" w:cs="Calibri"/>
                <w:sz w:val="22"/>
                <w:szCs w:val="22"/>
              </w:rPr>
              <w:t>Chapter 25:</w:t>
            </w:r>
            <w:r w:rsidRPr="00FA15DD">
              <w:rPr>
                <w:rFonts w:ascii="Calibri" w:hAnsi="Calibri" w:cs="Calibri"/>
                <w:sz w:val="22"/>
                <w:szCs w:val="22"/>
              </w:rPr>
              <w:t xml:space="preserve"> Normal and Abnormal Uterine Bleeding</w:t>
            </w:r>
          </w:p>
        </w:tc>
      </w:tr>
      <w:tr w:rsidR="00AB52D9" w:rsidTr="00FA15DD">
        <w:tc>
          <w:tcPr>
            <w:tcW w:w="4428" w:type="dxa"/>
          </w:tcPr>
          <w:p w:rsidR="00AB52D9" w:rsidRPr="00D26C94" w:rsidRDefault="00AB52D9" w:rsidP="00AB52D9">
            <w:pPr>
              <w:autoSpaceDE w:val="0"/>
              <w:autoSpaceDN w:val="0"/>
              <w:adjustRightInd w:val="0"/>
              <w:rPr>
                <w:rFonts w:ascii="Calibri" w:hAnsi="Calibri"/>
                <w:sz w:val="22"/>
                <w:szCs w:val="18"/>
              </w:rPr>
            </w:pPr>
          </w:p>
        </w:tc>
        <w:tc>
          <w:tcPr>
            <w:tcW w:w="4428" w:type="dxa"/>
          </w:tcPr>
          <w:p w:rsidR="00AB52D9" w:rsidRPr="00D26C94" w:rsidRDefault="00AB52D9" w:rsidP="00AB52D9">
            <w:pPr>
              <w:tabs>
                <w:tab w:val="left" w:pos="270"/>
              </w:tabs>
              <w:autoSpaceDE w:val="0"/>
              <w:autoSpaceDN w:val="0"/>
              <w:adjustRightInd w:val="0"/>
              <w:rPr>
                <w:rFonts w:ascii="Calibri" w:hAnsi="Calibri" w:cs="Calibri"/>
                <w:sz w:val="22"/>
                <w:szCs w:val="22"/>
              </w:rPr>
            </w:pPr>
            <w:r>
              <w:rPr>
                <w:rFonts w:ascii="Calibri" w:hAnsi="Calibri" w:cs="Calibri"/>
                <w:sz w:val="22"/>
                <w:szCs w:val="22"/>
              </w:rPr>
              <w:t>Chapter 26:</w:t>
            </w:r>
            <w:r w:rsidRPr="00FA15DD">
              <w:rPr>
                <w:rFonts w:ascii="Calibri" w:hAnsi="Calibri" w:cs="Calibri"/>
                <w:sz w:val="22"/>
                <w:szCs w:val="22"/>
              </w:rPr>
              <w:t xml:space="preserve"> </w:t>
            </w:r>
            <w:proofErr w:type="spellStart"/>
            <w:r w:rsidRPr="00FA15DD">
              <w:rPr>
                <w:rFonts w:ascii="Calibri" w:hAnsi="Calibri" w:cs="Calibri"/>
                <w:sz w:val="22"/>
                <w:szCs w:val="22"/>
              </w:rPr>
              <w:t>Hyperandrogenic</w:t>
            </w:r>
            <w:proofErr w:type="spellEnd"/>
            <w:r w:rsidRPr="00FA15DD">
              <w:rPr>
                <w:rFonts w:ascii="Calibri" w:hAnsi="Calibri" w:cs="Calibri"/>
                <w:sz w:val="22"/>
                <w:szCs w:val="22"/>
              </w:rPr>
              <w:t xml:space="preserve"> Disorders</w:t>
            </w:r>
          </w:p>
        </w:tc>
      </w:tr>
      <w:tr w:rsidR="00AB52D9" w:rsidTr="00FA15DD">
        <w:tc>
          <w:tcPr>
            <w:tcW w:w="4428" w:type="dxa"/>
          </w:tcPr>
          <w:p w:rsidR="00AB52D9" w:rsidRPr="00D26C94" w:rsidRDefault="00AB52D9" w:rsidP="00AB52D9">
            <w:pPr>
              <w:autoSpaceDE w:val="0"/>
              <w:autoSpaceDN w:val="0"/>
              <w:adjustRightInd w:val="0"/>
              <w:rPr>
                <w:rFonts w:ascii="Calibri" w:hAnsi="Calibri"/>
                <w:sz w:val="22"/>
                <w:szCs w:val="18"/>
              </w:rPr>
            </w:pPr>
          </w:p>
        </w:tc>
        <w:tc>
          <w:tcPr>
            <w:tcW w:w="4428" w:type="dxa"/>
          </w:tcPr>
          <w:p w:rsidR="00AB52D9" w:rsidRPr="00D26C94" w:rsidRDefault="00AB52D9" w:rsidP="00AB52D9">
            <w:pPr>
              <w:tabs>
                <w:tab w:val="left" w:pos="270"/>
              </w:tabs>
              <w:autoSpaceDE w:val="0"/>
              <w:autoSpaceDN w:val="0"/>
              <w:adjustRightInd w:val="0"/>
              <w:rPr>
                <w:rFonts w:ascii="Calibri" w:hAnsi="Calibri" w:cs="Calibri"/>
                <w:sz w:val="22"/>
                <w:szCs w:val="22"/>
              </w:rPr>
            </w:pPr>
            <w:r>
              <w:rPr>
                <w:rFonts w:ascii="Calibri" w:hAnsi="Calibri" w:cs="Calibri"/>
                <w:sz w:val="22"/>
                <w:szCs w:val="22"/>
              </w:rPr>
              <w:t>Chapter 27:</w:t>
            </w:r>
            <w:r w:rsidRPr="00FA15DD">
              <w:rPr>
                <w:rFonts w:ascii="Calibri" w:hAnsi="Calibri" w:cs="Calibri"/>
                <w:sz w:val="22"/>
                <w:szCs w:val="22"/>
              </w:rPr>
              <w:t xml:space="preserve"> Benign Gynecologic Conditions</w:t>
            </w:r>
          </w:p>
        </w:tc>
      </w:tr>
      <w:tr w:rsidR="00AB52D9" w:rsidTr="00FA15DD">
        <w:tc>
          <w:tcPr>
            <w:tcW w:w="4428" w:type="dxa"/>
          </w:tcPr>
          <w:p w:rsidR="00AB52D9" w:rsidRPr="00D26C94" w:rsidRDefault="00AB52D9" w:rsidP="00AB52D9">
            <w:pPr>
              <w:autoSpaceDE w:val="0"/>
              <w:autoSpaceDN w:val="0"/>
              <w:adjustRightInd w:val="0"/>
              <w:rPr>
                <w:rFonts w:ascii="Calibri" w:hAnsi="Calibri"/>
                <w:sz w:val="22"/>
                <w:szCs w:val="18"/>
              </w:rPr>
            </w:pPr>
          </w:p>
        </w:tc>
        <w:tc>
          <w:tcPr>
            <w:tcW w:w="4428" w:type="dxa"/>
          </w:tcPr>
          <w:p w:rsidR="00AB52D9" w:rsidRPr="00D26C94" w:rsidRDefault="00AB52D9" w:rsidP="00AB52D9">
            <w:pPr>
              <w:tabs>
                <w:tab w:val="left" w:pos="270"/>
              </w:tabs>
              <w:autoSpaceDE w:val="0"/>
              <w:autoSpaceDN w:val="0"/>
              <w:adjustRightInd w:val="0"/>
              <w:rPr>
                <w:rFonts w:ascii="Calibri" w:hAnsi="Calibri" w:cs="Calibri"/>
                <w:sz w:val="22"/>
                <w:szCs w:val="22"/>
              </w:rPr>
            </w:pPr>
            <w:r>
              <w:rPr>
                <w:rFonts w:ascii="Calibri" w:hAnsi="Calibri" w:cs="Calibri"/>
                <w:sz w:val="22"/>
                <w:szCs w:val="22"/>
              </w:rPr>
              <w:t>Chapter 28:</w:t>
            </w:r>
            <w:r w:rsidRPr="00FA15DD">
              <w:rPr>
                <w:rFonts w:ascii="Calibri" w:hAnsi="Calibri" w:cs="Calibri"/>
                <w:sz w:val="22"/>
                <w:szCs w:val="22"/>
              </w:rPr>
              <w:t xml:space="preserve"> Gynecologic Cancers</w:t>
            </w:r>
          </w:p>
        </w:tc>
      </w:tr>
      <w:tr w:rsidR="00AB52D9" w:rsidTr="00FA15DD">
        <w:tc>
          <w:tcPr>
            <w:tcW w:w="4428" w:type="dxa"/>
          </w:tcPr>
          <w:p w:rsidR="00AB52D9" w:rsidRPr="00D26C94" w:rsidRDefault="00AB52D9" w:rsidP="00AB52D9">
            <w:pPr>
              <w:autoSpaceDE w:val="0"/>
              <w:autoSpaceDN w:val="0"/>
              <w:adjustRightInd w:val="0"/>
              <w:rPr>
                <w:rFonts w:ascii="Calibri" w:hAnsi="Calibri"/>
                <w:sz w:val="22"/>
                <w:szCs w:val="18"/>
              </w:rPr>
            </w:pPr>
          </w:p>
        </w:tc>
        <w:tc>
          <w:tcPr>
            <w:tcW w:w="4428" w:type="dxa"/>
          </w:tcPr>
          <w:p w:rsidR="00AB52D9" w:rsidRPr="00D26C94" w:rsidRDefault="00AB52D9" w:rsidP="00AB52D9">
            <w:pPr>
              <w:tabs>
                <w:tab w:val="left" w:pos="270"/>
              </w:tabs>
              <w:autoSpaceDE w:val="0"/>
              <w:autoSpaceDN w:val="0"/>
              <w:adjustRightInd w:val="0"/>
              <w:rPr>
                <w:rFonts w:ascii="Calibri" w:hAnsi="Calibri" w:cs="Calibri"/>
                <w:sz w:val="22"/>
                <w:szCs w:val="22"/>
              </w:rPr>
            </w:pPr>
            <w:r>
              <w:rPr>
                <w:rFonts w:ascii="Calibri" w:hAnsi="Calibri" w:cs="Calibri"/>
                <w:sz w:val="22"/>
                <w:szCs w:val="22"/>
              </w:rPr>
              <w:t>Chapter 29:</w:t>
            </w:r>
            <w:r w:rsidRPr="00FA15DD">
              <w:rPr>
                <w:rFonts w:ascii="Calibri" w:hAnsi="Calibri" w:cs="Calibri"/>
                <w:sz w:val="22"/>
                <w:szCs w:val="22"/>
              </w:rPr>
              <w:t xml:space="preserve"> Chronic Pelvic Pain</w:t>
            </w:r>
          </w:p>
        </w:tc>
      </w:tr>
    </w:tbl>
    <w:p w:rsidR="001D4F17" w:rsidRDefault="001D4F17" w:rsidP="00AB52D9">
      <w:pPr>
        <w:autoSpaceDE w:val="0"/>
        <w:autoSpaceDN w:val="0"/>
        <w:adjustRightInd w:val="0"/>
        <w:rPr>
          <w:rFonts w:ascii="Calibri" w:hAnsi="Calibri" w:cs="Calibri"/>
          <w:iCs/>
          <w:color w:val="000000"/>
        </w:rPr>
      </w:pPr>
    </w:p>
    <w:p w:rsidR="001D4F17" w:rsidRDefault="001D4F17" w:rsidP="001D4F17">
      <w:pPr>
        <w:autoSpaceDE w:val="0"/>
        <w:autoSpaceDN w:val="0"/>
        <w:adjustRightInd w:val="0"/>
        <w:rPr>
          <w:rFonts w:ascii="Calibri" w:hAnsi="Calibri" w:cs="Calibri"/>
          <w:b/>
          <w:bCs/>
          <w:color w:val="000000"/>
          <w:sz w:val="36"/>
          <w:szCs w:val="36"/>
        </w:rPr>
      </w:pPr>
    </w:p>
    <w:p w:rsidR="001D4F17" w:rsidRPr="00603CCF" w:rsidRDefault="001D4F17" w:rsidP="001D4F17">
      <w:pPr>
        <w:autoSpaceDE w:val="0"/>
        <w:autoSpaceDN w:val="0"/>
        <w:adjustRightInd w:val="0"/>
        <w:rPr>
          <w:rFonts w:ascii="Calibri" w:hAnsi="Calibri" w:cs="Calibri"/>
          <w:color w:val="0000FF"/>
          <w:sz w:val="28"/>
          <w:szCs w:val="28"/>
        </w:rPr>
      </w:pPr>
      <w:r>
        <w:rPr>
          <w:rFonts w:ascii="Calibri" w:hAnsi="Calibri" w:cs="Calibri"/>
          <w:b/>
          <w:bCs/>
          <w:color w:val="000000"/>
          <w:sz w:val="36"/>
          <w:szCs w:val="36"/>
        </w:rPr>
        <w:t>SUMMARY</w:t>
      </w:r>
    </w:p>
    <w:p w:rsidR="00AB52D9" w:rsidRPr="00AB52D9" w:rsidRDefault="00AB52D9" w:rsidP="00AB52D9">
      <w:pPr>
        <w:autoSpaceDE w:val="0"/>
        <w:autoSpaceDN w:val="0"/>
        <w:adjustRightInd w:val="0"/>
        <w:rPr>
          <w:rFonts w:ascii="Calibri" w:hAnsi="Calibri" w:cs="Calibri"/>
          <w:color w:val="000000"/>
        </w:rPr>
      </w:pPr>
      <w:r w:rsidRPr="00AB52D9">
        <w:rPr>
          <w:rFonts w:ascii="Calibri" w:hAnsi="Calibri" w:cs="Calibri"/>
          <w:b/>
          <w:i/>
          <w:color w:val="000000"/>
        </w:rPr>
        <w:t>Women’s Gynecologic Health, Second Edition</w:t>
      </w:r>
      <w:r w:rsidRPr="00AB52D9">
        <w:rPr>
          <w:rFonts w:ascii="Calibri" w:hAnsi="Calibri" w:cs="Calibri"/>
          <w:color w:val="000000"/>
        </w:rPr>
        <w:t xml:space="preserve"> equips students and practicing clinicians with comprehensive information about women’s gynecologic health, including health promotion, maintenance, and treatment. Based on the most recent research, the authors provide authoritative content written from a feminist perspective.</w:t>
      </w:r>
    </w:p>
    <w:p w:rsidR="00AB52D9" w:rsidRPr="00AB52D9" w:rsidRDefault="00AB52D9" w:rsidP="00AB52D9">
      <w:pPr>
        <w:autoSpaceDE w:val="0"/>
        <w:autoSpaceDN w:val="0"/>
        <w:adjustRightInd w:val="0"/>
        <w:rPr>
          <w:rFonts w:ascii="Calibri" w:hAnsi="Calibri" w:cs="Calibri"/>
          <w:color w:val="000000"/>
        </w:rPr>
      </w:pPr>
    </w:p>
    <w:p w:rsidR="00AB52D9" w:rsidRPr="00AB52D9" w:rsidRDefault="00AB52D9" w:rsidP="00AB52D9">
      <w:pPr>
        <w:autoSpaceDE w:val="0"/>
        <w:autoSpaceDN w:val="0"/>
        <w:adjustRightInd w:val="0"/>
        <w:rPr>
          <w:rFonts w:ascii="Calibri" w:hAnsi="Calibri" w:cs="Calibri"/>
          <w:color w:val="000000"/>
        </w:rPr>
      </w:pPr>
      <w:r w:rsidRPr="00AB52D9">
        <w:rPr>
          <w:rFonts w:ascii="Calibri" w:hAnsi="Calibri" w:cs="Calibri"/>
          <w:color w:val="000000"/>
        </w:rPr>
        <w:t xml:space="preserve">The </w:t>
      </w:r>
      <w:r w:rsidRPr="00184FE7">
        <w:rPr>
          <w:rFonts w:ascii="Calibri" w:hAnsi="Calibri" w:cs="Calibri"/>
          <w:i/>
          <w:color w:val="000000"/>
        </w:rPr>
        <w:t>Second Edition</w:t>
      </w:r>
      <w:r w:rsidRPr="00AB52D9">
        <w:rPr>
          <w:rFonts w:ascii="Calibri" w:hAnsi="Calibri" w:cs="Calibri"/>
          <w:color w:val="000000"/>
        </w:rPr>
        <w:t xml:space="preserve"> has been completely revised and updated and includes</w:t>
      </w:r>
      <w:r w:rsidR="00184FE7">
        <w:rPr>
          <w:rFonts w:ascii="Calibri" w:hAnsi="Calibri" w:cs="Calibri"/>
          <w:color w:val="000000"/>
        </w:rPr>
        <w:t xml:space="preserve"> four</w:t>
      </w:r>
      <w:r w:rsidRPr="00AB52D9">
        <w:rPr>
          <w:rFonts w:ascii="Calibri" w:hAnsi="Calibri" w:cs="Calibri"/>
          <w:color w:val="000000"/>
        </w:rPr>
        <w:t xml:space="preserve"> new chapters on diagnosis of pregnancy at the gynecologic visit, women’s health after bariatric surgery, gynecologic health care for sexual and gender minorities, and urinary tract infections.</w:t>
      </w:r>
    </w:p>
    <w:p w:rsidR="00AB52D9" w:rsidRPr="00AB52D9" w:rsidRDefault="00AB52D9" w:rsidP="00AB52D9">
      <w:pPr>
        <w:autoSpaceDE w:val="0"/>
        <w:autoSpaceDN w:val="0"/>
        <w:adjustRightInd w:val="0"/>
        <w:rPr>
          <w:rFonts w:ascii="Calibri" w:hAnsi="Calibri" w:cs="Calibri"/>
          <w:color w:val="000000"/>
        </w:rPr>
      </w:pPr>
    </w:p>
    <w:p w:rsidR="00AB52D9" w:rsidRPr="00184FE7" w:rsidRDefault="00184FE7" w:rsidP="00AB52D9">
      <w:pPr>
        <w:autoSpaceDE w:val="0"/>
        <w:autoSpaceDN w:val="0"/>
        <w:adjustRightInd w:val="0"/>
        <w:rPr>
          <w:rFonts w:ascii="Calibri" w:hAnsi="Calibri" w:cs="Calibri"/>
          <w:color w:val="0000FF"/>
          <w:sz w:val="28"/>
          <w:szCs w:val="28"/>
        </w:rPr>
      </w:pPr>
      <w:r>
        <w:rPr>
          <w:rFonts w:ascii="Calibri" w:hAnsi="Calibri" w:cs="Calibri"/>
          <w:b/>
          <w:bCs/>
          <w:color w:val="000000"/>
          <w:sz w:val="36"/>
          <w:szCs w:val="36"/>
        </w:rPr>
        <w:t>KEY TEXT BENEFITS</w:t>
      </w:r>
    </w:p>
    <w:p w:rsidR="00AB52D9" w:rsidRPr="00AB52D9" w:rsidRDefault="00AB52D9" w:rsidP="00AB52D9">
      <w:pPr>
        <w:autoSpaceDE w:val="0"/>
        <w:autoSpaceDN w:val="0"/>
        <w:adjustRightInd w:val="0"/>
        <w:rPr>
          <w:rFonts w:ascii="Calibri" w:hAnsi="Calibri" w:cs="Calibri"/>
          <w:color w:val="000000"/>
        </w:rPr>
      </w:pPr>
    </w:p>
    <w:p w:rsidR="00AB52D9" w:rsidRPr="00184FE7" w:rsidRDefault="00AB52D9" w:rsidP="00184FE7">
      <w:pPr>
        <w:pStyle w:val="ListParagraph"/>
        <w:numPr>
          <w:ilvl w:val="0"/>
          <w:numId w:val="4"/>
        </w:numPr>
        <w:autoSpaceDE w:val="0"/>
        <w:autoSpaceDN w:val="0"/>
        <w:adjustRightInd w:val="0"/>
        <w:rPr>
          <w:rFonts w:ascii="Calibri" w:hAnsi="Calibri" w:cs="Calibri"/>
          <w:color w:val="000000"/>
        </w:rPr>
      </w:pPr>
      <w:r w:rsidRPr="00184FE7">
        <w:rPr>
          <w:rFonts w:ascii="Calibri" w:hAnsi="Calibri" w:cs="Calibri"/>
          <w:color w:val="000000"/>
        </w:rPr>
        <w:t>Clinical considerations specific to the different physical and psychosocial life stages of women</w:t>
      </w:r>
    </w:p>
    <w:p w:rsidR="00AB52D9" w:rsidRPr="00184FE7" w:rsidRDefault="00AB52D9" w:rsidP="00184FE7">
      <w:pPr>
        <w:pStyle w:val="ListParagraph"/>
        <w:numPr>
          <w:ilvl w:val="0"/>
          <w:numId w:val="4"/>
        </w:numPr>
        <w:autoSpaceDE w:val="0"/>
        <w:autoSpaceDN w:val="0"/>
        <w:adjustRightInd w:val="0"/>
        <w:rPr>
          <w:rFonts w:ascii="Calibri" w:hAnsi="Calibri" w:cs="Calibri"/>
          <w:color w:val="000000"/>
        </w:rPr>
      </w:pPr>
      <w:r w:rsidRPr="00184FE7">
        <w:rPr>
          <w:rFonts w:ascii="Calibri" w:hAnsi="Calibri" w:cs="Calibri"/>
          <w:color w:val="000000"/>
        </w:rPr>
        <w:t>Emphasis on physiologic mechanisms in order to enhance understanding of normal and abnormal processes</w:t>
      </w:r>
    </w:p>
    <w:p w:rsidR="00AB52D9" w:rsidRPr="00184FE7" w:rsidRDefault="00AB52D9" w:rsidP="00184FE7">
      <w:pPr>
        <w:pStyle w:val="ListParagraph"/>
        <w:numPr>
          <w:ilvl w:val="0"/>
          <w:numId w:val="4"/>
        </w:numPr>
        <w:autoSpaceDE w:val="0"/>
        <w:autoSpaceDN w:val="0"/>
        <w:adjustRightInd w:val="0"/>
        <w:rPr>
          <w:rFonts w:ascii="Calibri" w:hAnsi="Calibri" w:cs="Calibri"/>
          <w:color w:val="000000"/>
        </w:rPr>
      </w:pPr>
      <w:r w:rsidRPr="00184FE7">
        <w:rPr>
          <w:rFonts w:ascii="Calibri" w:hAnsi="Calibri" w:cs="Calibri"/>
          <w:color w:val="000000"/>
        </w:rPr>
        <w:t>Evidence-based content</w:t>
      </w:r>
    </w:p>
    <w:p w:rsidR="00AB52D9" w:rsidRPr="00184FE7" w:rsidRDefault="00AB52D9" w:rsidP="00184FE7">
      <w:pPr>
        <w:pStyle w:val="ListParagraph"/>
        <w:numPr>
          <w:ilvl w:val="0"/>
          <w:numId w:val="4"/>
        </w:numPr>
        <w:autoSpaceDE w:val="0"/>
        <w:autoSpaceDN w:val="0"/>
        <w:adjustRightInd w:val="0"/>
        <w:rPr>
          <w:rFonts w:ascii="Calibri" w:hAnsi="Calibri" w:cs="Calibri"/>
          <w:color w:val="000000"/>
        </w:rPr>
      </w:pPr>
      <w:r w:rsidRPr="00184FE7">
        <w:rPr>
          <w:rFonts w:ascii="Calibri" w:hAnsi="Calibri" w:cs="Calibri"/>
          <w:color w:val="000000"/>
        </w:rPr>
        <w:t>Content and presentation suitable for students and practicing clinicians</w:t>
      </w:r>
    </w:p>
    <w:p w:rsidR="00AB52D9" w:rsidRDefault="00AB52D9" w:rsidP="00AB52D9">
      <w:pPr>
        <w:autoSpaceDE w:val="0"/>
        <w:autoSpaceDN w:val="0"/>
        <w:adjustRightInd w:val="0"/>
        <w:rPr>
          <w:rFonts w:ascii="Calibri" w:hAnsi="Calibri" w:cs="Calibri"/>
          <w:b/>
          <w:color w:val="000000"/>
        </w:rPr>
      </w:pPr>
    </w:p>
    <w:p w:rsidR="001D4F17" w:rsidRDefault="001D4F17" w:rsidP="001D4F17">
      <w:pPr>
        <w:autoSpaceDE w:val="0"/>
        <w:autoSpaceDN w:val="0"/>
        <w:adjustRightInd w:val="0"/>
        <w:jc w:val="center"/>
        <w:rPr>
          <w:rFonts w:ascii="Calibri" w:hAnsi="Calibri" w:cs="Calibri"/>
          <w:i/>
          <w:iCs/>
          <w:color w:val="000000"/>
        </w:rPr>
      </w:pPr>
    </w:p>
    <w:p w:rsidR="00352745" w:rsidRPr="00184FE7" w:rsidRDefault="00352745" w:rsidP="00352745">
      <w:pPr>
        <w:autoSpaceDE w:val="0"/>
        <w:autoSpaceDN w:val="0"/>
        <w:adjustRightInd w:val="0"/>
        <w:rPr>
          <w:rFonts w:ascii="Calibri" w:hAnsi="Calibri" w:cs="Calibri"/>
          <w:color w:val="0000FF"/>
          <w:sz w:val="28"/>
          <w:szCs w:val="28"/>
        </w:rPr>
      </w:pPr>
      <w:r>
        <w:rPr>
          <w:rFonts w:ascii="Calibri" w:hAnsi="Calibri" w:cs="Calibri"/>
          <w:b/>
          <w:bCs/>
          <w:color w:val="000000"/>
          <w:sz w:val="36"/>
          <w:szCs w:val="36"/>
        </w:rPr>
        <w:t>Instructor Resources</w:t>
      </w:r>
    </w:p>
    <w:p w:rsidR="00221447" w:rsidRPr="000F1B3D" w:rsidRDefault="00352745" w:rsidP="000F1B3D">
      <w:pPr>
        <w:autoSpaceDE w:val="0"/>
        <w:autoSpaceDN w:val="0"/>
        <w:adjustRightInd w:val="0"/>
        <w:rPr>
          <w:rFonts w:ascii="Calibri" w:hAnsi="Calibri" w:cs="Calibri"/>
          <w:bCs/>
          <w:szCs w:val="28"/>
        </w:rPr>
      </w:pPr>
      <w:r>
        <w:rPr>
          <w:rFonts w:ascii="Calibri" w:hAnsi="Calibri" w:cs="Calibri"/>
          <w:color w:val="000000"/>
        </w:rPr>
        <w:t>PowerPoint Presentations</w:t>
      </w:r>
      <w:bookmarkStart w:id="0" w:name="_GoBack"/>
      <w:bookmarkEnd w:id="0"/>
    </w:p>
    <w:sectPr w:rsidR="00221447" w:rsidRPr="000F1B3D">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D9" w:rsidRDefault="00AB52D9" w:rsidP="00AB52D9">
      <w:r>
        <w:separator/>
      </w:r>
    </w:p>
  </w:endnote>
  <w:endnote w:type="continuationSeparator" w:id="0">
    <w:p w:rsidR="00AB52D9" w:rsidRDefault="00AB52D9" w:rsidP="00AB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D9" w:rsidRDefault="00AB52D9" w:rsidP="00AB52D9">
    <w:pPr>
      <w:autoSpaceDE w:val="0"/>
      <w:autoSpaceDN w:val="0"/>
      <w:adjustRightInd w:val="0"/>
      <w:jc w:val="center"/>
      <w:rPr>
        <w:rFonts w:ascii="Calibri" w:hAnsi="Calibri" w:cs="Calibri"/>
        <w:color w:val="000000"/>
        <w:sz w:val="28"/>
        <w:szCs w:val="28"/>
      </w:rPr>
    </w:pPr>
  </w:p>
  <w:p w:rsidR="00AB52D9" w:rsidRDefault="00AB52D9" w:rsidP="00AB52D9">
    <w:pPr>
      <w:autoSpaceDE w:val="0"/>
      <w:autoSpaceDN w:val="0"/>
      <w:adjustRightInd w:val="0"/>
      <w:jc w:val="center"/>
      <w:rPr>
        <w:rFonts w:ascii="Calibri" w:hAnsi="Calibri" w:cs="Calibri"/>
        <w:color w:val="000000"/>
        <w:sz w:val="28"/>
        <w:szCs w:val="28"/>
      </w:rPr>
    </w:pPr>
    <w:r>
      <w:rPr>
        <w:rFonts w:ascii="Calibri" w:hAnsi="Calibri" w:cs="Calibri"/>
        <w:color w:val="000000"/>
        <w:sz w:val="28"/>
        <w:szCs w:val="28"/>
      </w:rPr>
      <w:t>Contact Your Account Specialist For More Information</w:t>
    </w:r>
  </w:p>
  <w:p w:rsidR="00AB52D9" w:rsidRPr="00AB52D9" w:rsidRDefault="00AB52D9" w:rsidP="00AB52D9">
    <w:pPr>
      <w:autoSpaceDE w:val="0"/>
      <w:autoSpaceDN w:val="0"/>
      <w:adjustRightInd w:val="0"/>
      <w:jc w:val="center"/>
      <w:rPr>
        <w:rFonts w:ascii="Calibri" w:hAnsi="Calibri" w:cs="Calibri"/>
        <w:color w:val="0000FF"/>
        <w:sz w:val="28"/>
        <w:szCs w:val="28"/>
      </w:rPr>
    </w:pPr>
    <w:r>
      <w:rPr>
        <w:rFonts w:ascii="Calibri" w:hAnsi="Calibri" w:cs="Calibri"/>
        <w:color w:val="000000"/>
        <w:sz w:val="28"/>
        <w:szCs w:val="28"/>
      </w:rPr>
      <w:t xml:space="preserve">1-800-832-0034 • </w:t>
    </w:r>
    <w:r>
      <w:rPr>
        <w:rFonts w:ascii="Calibri" w:hAnsi="Calibri" w:cs="Calibri"/>
        <w:color w:val="0000FF"/>
        <w:sz w:val="28"/>
        <w:szCs w:val="28"/>
      </w:rPr>
      <w:t xml:space="preserve">info@jblearning.com </w:t>
    </w:r>
    <w:r>
      <w:rPr>
        <w:rFonts w:ascii="Calibri" w:hAnsi="Calibri" w:cs="Calibri"/>
        <w:color w:val="000000"/>
        <w:sz w:val="28"/>
        <w:szCs w:val="28"/>
      </w:rPr>
      <w:t xml:space="preserve">• </w:t>
    </w:r>
    <w:hyperlink r:id="rId1" w:history="1">
      <w:r w:rsidRPr="00145201">
        <w:rPr>
          <w:rStyle w:val="Hyperlink"/>
          <w:rFonts w:ascii="Calibri" w:hAnsi="Calibri" w:cs="Calibri"/>
          <w:sz w:val="28"/>
          <w:szCs w:val="28"/>
        </w:rPr>
        <w:t>www.jblearning.com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D9" w:rsidRDefault="00AB52D9" w:rsidP="00AB52D9">
      <w:r>
        <w:separator/>
      </w:r>
    </w:p>
  </w:footnote>
  <w:footnote w:type="continuationSeparator" w:id="0">
    <w:p w:rsidR="00AB52D9" w:rsidRDefault="00AB52D9" w:rsidP="00AB5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D0F8F"/>
    <w:multiLevelType w:val="hybridMultilevel"/>
    <w:tmpl w:val="74B25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D35A5B"/>
    <w:multiLevelType w:val="hybridMultilevel"/>
    <w:tmpl w:val="3BE2D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266BBF"/>
    <w:multiLevelType w:val="hybridMultilevel"/>
    <w:tmpl w:val="9BFEC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F82F97"/>
    <w:multiLevelType w:val="hybridMultilevel"/>
    <w:tmpl w:val="DDD4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17"/>
    <w:rsid w:val="000F1B3D"/>
    <w:rsid w:val="00184FE7"/>
    <w:rsid w:val="001D4F17"/>
    <w:rsid w:val="00221447"/>
    <w:rsid w:val="00352745"/>
    <w:rsid w:val="00596847"/>
    <w:rsid w:val="00AB52D9"/>
    <w:rsid w:val="00AF6B8C"/>
    <w:rsid w:val="00FA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4F17"/>
    <w:rPr>
      <w:color w:val="0000FF"/>
      <w:u w:val="single"/>
    </w:rPr>
  </w:style>
  <w:style w:type="table" w:styleId="TableGrid">
    <w:name w:val="Table Grid"/>
    <w:basedOn w:val="TableNormal"/>
    <w:rsid w:val="001D4F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mg1">
    <w:name w:val="img1"/>
    <w:basedOn w:val="DefaultParagraphFont"/>
    <w:rsid w:val="001D4F17"/>
    <w:rPr>
      <w:vanish w:val="0"/>
      <w:webHidden w:val="0"/>
      <w:specVanish w:val="0"/>
    </w:rPr>
  </w:style>
  <w:style w:type="paragraph" w:styleId="BalloonText">
    <w:name w:val="Balloon Text"/>
    <w:basedOn w:val="Normal"/>
    <w:link w:val="BalloonTextChar"/>
    <w:uiPriority w:val="99"/>
    <w:semiHidden/>
    <w:unhideWhenUsed/>
    <w:rsid w:val="001D4F17"/>
    <w:rPr>
      <w:rFonts w:ascii="Tahoma" w:hAnsi="Tahoma" w:cs="Tahoma"/>
      <w:sz w:val="16"/>
      <w:szCs w:val="16"/>
    </w:rPr>
  </w:style>
  <w:style w:type="character" w:customStyle="1" w:styleId="BalloonTextChar">
    <w:name w:val="Balloon Text Char"/>
    <w:basedOn w:val="DefaultParagraphFont"/>
    <w:link w:val="BalloonText"/>
    <w:uiPriority w:val="99"/>
    <w:semiHidden/>
    <w:rsid w:val="001D4F17"/>
    <w:rPr>
      <w:rFonts w:ascii="Tahoma" w:eastAsia="Times New Roman" w:hAnsi="Tahoma" w:cs="Tahoma"/>
      <w:sz w:val="16"/>
      <w:szCs w:val="16"/>
    </w:rPr>
  </w:style>
  <w:style w:type="paragraph" w:styleId="Header">
    <w:name w:val="header"/>
    <w:basedOn w:val="Normal"/>
    <w:link w:val="HeaderChar"/>
    <w:uiPriority w:val="99"/>
    <w:unhideWhenUsed/>
    <w:rsid w:val="00AB52D9"/>
    <w:pPr>
      <w:tabs>
        <w:tab w:val="center" w:pos="4680"/>
        <w:tab w:val="right" w:pos="9360"/>
      </w:tabs>
    </w:pPr>
  </w:style>
  <w:style w:type="character" w:customStyle="1" w:styleId="HeaderChar">
    <w:name w:val="Header Char"/>
    <w:basedOn w:val="DefaultParagraphFont"/>
    <w:link w:val="Header"/>
    <w:uiPriority w:val="99"/>
    <w:rsid w:val="00AB52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52D9"/>
    <w:pPr>
      <w:tabs>
        <w:tab w:val="center" w:pos="4680"/>
        <w:tab w:val="right" w:pos="9360"/>
      </w:tabs>
    </w:pPr>
  </w:style>
  <w:style w:type="character" w:customStyle="1" w:styleId="FooterChar">
    <w:name w:val="Footer Char"/>
    <w:basedOn w:val="DefaultParagraphFont"/>
    <w:link w:val="Footer"/>
    <w:uiPriority w:val="99"/>
    <w:rsid w:val="00AB52D9"/>
    <w:rPr>
      <w:rFonts w:ascii="Times New Roman" w:eastAsia="Times New Roman" w:hAnsi="Times New Roman" w:cs="Times New Roman"/>
      <w:sz w:val="24"/>
      <w:szCs w:val="24"/>
    </w:rPr>
  </w:style>
  <w:style w:type="paragraph" w:styleId="ListParagraph">
    <w:name w:val="List Paragraph"/>
    <w:basedOn w:val="Normal"/>
    <w:uiPriority w:val="34"/>
    <w:qFormat/>
    <w:rsid w:val="00184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4F17"/>
    <w:rPr>
      <w:color w:val="0000FF"/>
      <w:u w:val="single"/>
    </w:rPr>
  </w:style>
  <w:style w:type="table" w:styleId="TableGrid">
    <w:name w:val="Table Grid"/>
    <w:basedOn w:val="TableNormal"/>
    <w:rsid w:val="001D4F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mg1">
    <w:name w:val="img1"/>
    <w:basedOn w:val="DefaultParagraphFont"/>
    <w:rsid w:val="001D4F17"/>
    <w:rPr>
      <w:vanish w:val="0"/>
      <w:webHidden w:val="0"/>
      <w:specVanish w:val="0"/>
    </w:rPr>
  </w:style>
  <w:style w:type="paragraph" w:styleId="BalloonText">
    <w:name w:val="Balloon Text"/>
    <w:basedOn w:val="Normal"/>
    <w:link w:val="BalloonTextChar"/>
    <w:uiPriority w:val="99"/>
    <w:semiHidden/>
    <w:unhideWhenUsed/>
    <w:rsid w:val="001D4F17"/>
    <w:rPr>
      <w:rFonts w:ascii="Tahoma" w:hAnsi="Tahoma" w:cs="Tahoma"/>
      <w:sz w:val="16"/>
      <w:szCs w:val="16"/>
    </w:rPr>
  </w:style>
  <w:style w:type="character" w:customStyle="1" w:styleId="BalloonTextChar">
    <w:name w:val="Balloon Text Char"/>
    <w:basedOn w:val="DefaultParagraphFont"/>
    <w:link w:val="BalloonText"/>
    <w:uiPriority w:val="99"/>
    <w:semiHidden/>
    <w:rsid w:val="001D4F17"/>
    <w:rPr>
      <w:rFonts w:ascii="Tahoma" w:eastAsia="Times New Roman" w:hAnsi="Tahoma" w:cs="Tahoma"/>
      <w:sz w:val="16"/>
      <w:szCs w:val="16"/>
    </w:rPr>
  </w:style>
  <w:style w:type="paragraph" w:styleId="Header">
    <w:name w:val="header"/>
    <w:basedOn w:val="Normal"/>
    <w:link w:val="HeaderChar"/>
    <w:uiPriority w:val="99"/>
    <w:unhideWhenUsed/>
    <w:rsid w:val="00AB52D9"/>
    <w:pPr>
      <w:tabs>
        <w:tab w:val="center" w:pos="4680"/>
        <w:tab w:val="right" w:pos="9360"/>
      </w:tabs>
    </w:pPr>
  </w:style>
  <w:style w:type="character" w:customStyle="1" w:styleId="HeaderChar">
    <w:name w:val="Header Char"/>
    <w:basedOn w:val="DefaultParagraphFont"/>
    <w:link w:val="Header"/>
    <w:uiPriority w:val="99"/>
    <w:rsid w:val="00AB52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52D9"/>
    <w:pPr>
      <w:tabs>
        <w:tab w:val="center" w:pos="4680"/>
        <w:tab w:val="right" w:pos="9360"/>
      </w:tabs>
    </w:pPr>
  </w:style>
  <w:style w:type="character" w:customStyle="1" w:styleId="FooterChar">
    <w:name w:val="Footer Char"/>
    <w:basedOn w:val="DefaultParagraphFont"/>
    <w:link w:val="Footer"/>
    <w:uiPriority w:val="99"/>
    <w:rsid w:val="00AB52D9"/>
    <w:rPr>
      <w:rFonts w:ascii="Times New Roman" w:eastAsia="Times New Roman" w:hAnsi="Times New Roman" w:cs="Times New Roman"/>
      <w:sz w:val="24"/>
      <w:szCs w:val="24"/>
    </w:rPr>
  </w:style>
  <w:style w:type="paragraph" w:styleId="ListParagraph">
    <w:name w:val="List Paragraph"/>
    <w:basedOn w:val="Normal"/>
    <w:uiPriority w:val="34"/>
    <w:qFormat/>
    <w:rsid w:val="00184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jb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Hennessy</dc:creator>
  <cp:lastModifiedBy>Katie Hennessy</cp:lastModifiedBy>
  <cp:revision>5</cp:revision>
  <dcterms:created xsi:type="dcterms:W3CDTF">2011-09-28T17:34:00Z</dcterms:created>
  <dcterms:modified xsi:type="dcterms:W3CDTF">2011-09-28T21:15:00Z</dcterms:modified>
</cp:coreProperties>
</file>